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AF" w:rsidRPr="00641129" w:rsidRDefault="006921AF" w:rsidP="006921A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0"/>
          <w:szCs w:val="40"/>
        </w:rPr>
      </w:pPr>
      <w:r w:rsidRPr="00641129">
        <w:rPr>
          <w:b/>
          <w:color w:val="FF0000"/>
          <w:sz w:val="40"/>
          <w:szCs w:val="40"/>
        </w:rPr>
        <w:t xml:space="preserve">Внимание!!! </w:t>
      </w:r>
    </w:p>
    <w:p w:rsidR="006921AF" w:rsidRDefault="006921AF" w:rsidP="006921A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b/>
          <w:color w:val="000000"/>
          <w:sz w:val="28"/>
          <w:szCs w:val="28"/>
        </w:rPr>
      </w:pPr>
    </w:p>
    <w:p w:rsidR="006921AF" w:rsidRPr="00143519" w:rsidRDefault="006921AF" w:rsidP="006921A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b/>
          <w:color w:val="000000"/>
          <w:sz w:val="32"/>
          <w:szCs w:val="32"/>
        </w:rPr>
      </w:pPr>
      <w:r w:rsidRPr="00143519">
        <w:rPr>
          <w:b/>
          <w:color w:val="000000"/>
          <w:sz w:val="32"/>
          <w:szCs w:val="32"/>
        </w:rPr>
        <w:t>С 2012 года по 2022 год на сети железных дорог Российской Федерации произошло 2653 случая столкновений автотранспорта с железнодорожным подвижным составом на железнодорожных переездах, в результате которых пострадали 1783 человека, в том числе - 529 человека погибло.</w:t>
      </w:r>
    </w:p>
    <w:p w:rsidR="006921AF" w:rsidRPr="008D6482" w:rsidRDefault="006921AF" w:rsidP="006921A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</w:p>
    <w:p w:rsidR="006921AF" w:rsidRDefault="006921AF" w:rsidP="006921A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 w:rsidRPr="008D6482">
        <w:rPr>
          <w:color w:val="000000"/>
          <w:sz w:val="28"/>
          <w:szCs w:val="28"/>
        </w:rPr>
        <w:t xml:space="preserve">За 2022 год на сети железных дорог Российской Федерации произошло </w:t>
      </w:r>
      <w:r w:rsidRPr="008D6482">
        <w:rPr>
          <w:b/>
          <w:color w:val="000000"/>
          <w:sz w:val="32"/>
          <w:szCs w:val="32"/>
        </w:rPr>
        <w:t>218</w:t>
      </w:r>
      <w:r w:rsidRPr="008D6482">
        <w:rPr>
          <w:color w:val="000000"/>
          <w:sz w:val="28"/>
          <w:szCs w:val="28"/>
        </w:rPr>
        <w:t xml:space="preserve"> дорожно-транспортных происшествий на железнодорожных переездах, допущено </w:t>
      </w:r>
      <w:r w:rsidRPr="008D6482">
        <w:rPr>
          <w:b/>
          <w:color w:val="000000"/>
          <w:sz w:val="32"/>
          <w:szCs w:val="32"/>
        </w:rPr>
        <w:t>49</w:t>
      </w:r>
      <w:r w:rsidRPr="008D6482">
        <w:rPr>
          <w:color w:val="000000"/>
          <w:sz w:val="28"/>
          <w:szCs w:val="28"/>
        </w:rPr>
        <w:t xml:space="preserve"> столкновений автотранспорта с пригородными поездами (в 2021 году - </w:t>
      </w:r>
      <w:r w:rsidRPr="008D6482">
        <w:rPr>
          <w:b/>
          <w:color w:val="000000"/>
          <w:sz w:val="32"/>
          <w:szCs w:val="32"/>
        </w:rPr>
        <w:t>45</w:t>
      </w:r>
      <w:r w:rsidRPr="008D6482">
        <w:rPr>
          <w:color w:val="000000"/>
          <w:sz w:val="28"/>
          <w:szCs w:val="28"/>
        </w:rPr>
        <w:t xml:space="preserve">) и </w:t>
      </w:r>
      <w:r w:rsidRPr="008D6482">
        <w:rPr>
          <w:b/>
          <w:color w:val="000000"/>
          <w:sz w:val="32"/>
          <w:szCs w:val="32"/>
        </w:rPr>
        <w:t>3</w:t>
      </w:r>
      <w:r w:rsidRPr="008D6482">
        <w:rPr>
          <w:color w:val="000000"/>
          <w:sz w:val="28"/>
          <w:szCs w:val="28"/>
        </w:rPr>
        <w:t xml:space="preserve"> случая столкновения с пассажирскими автобусами, допущено</w:t>
      </w:r>
      <w:r w:rsidRPr="008D6482">
        <w:rPr>
          <w:color w:val="000000"/>
          <w:sz w:val="32"/>
          <w:szCs w:val="32"/>
        </w:rPr>
        <w:t xml:space="preserve"> 9</w:t>
      </w:r>
      <w:r w:rsidRPr="008D6482">
        <w:rPr>
          <w:color w:val="000000"/>
          <w:sz w:val="28"/>
          <w:szCs w:val="28"/>
        </w:rPr>
        <w:t xml:space="preserve"> сходов подвижного состава (в 2021 году - </w:t>
      </w:r>
      <w:r w:rsidRPr="008D6482">
        <w:rPr>
          <w:b/>
          <w:color w:val="000000"/>
          <w:sz w:val="32"/>
          <w:szCs w:val="32"/>
        </w:rPr>
        <w:t>5</w:t>
      </w:r>
      <w:r w:rsidRPr="008D6482">
        <w:rPr>
          <w:color w:val="000000"/>
          <w:sz w:val="28"/>
          <w:szCs w:val="28"/>
        </w:rPr>
        <w:t xml:space="preserve">), из них </w:t>
      </w:r>
      <w:r w:rsidRPr="008D6482">
        <w:rPr>
          <w:b/>
          <w:color w:val="000000"/>
          <w:sz w:val="32"/>
          <w:szCs w:val="32"/>
        </w:rPr>
        <w:t>2</w:t>
      </w:r>
      <w:r w:rsidRPr="008D6482">
        <w:rPr>
          <w:color w:val="000000"/>
          <w:sz w:val="28"/>
          <w:szCs w:val="28"/>
        </w:rPr>
        <w:t xml:space="preserve"> схода пассажирских поездов (в 2021 году -</w:t>
      </w:r>
      <w:r w:rsidRPr="008D6482">
        <w:rPr>
          <w:b/>
          <w:color w:val="000000"/>
          <w:sz w:val="32"/>
          <w:szCs w:val="32"/>
        </w:rPr>
        <w:t xml:space="preserve"> 1</w:t>
      </w:r>
      <w:r w:rsidRPr="008D6482">
        <w:rPr>
          <w:color w:val="000000"/>
          <w:sz w:val="28"/>
          <w:szCs w:val="28"/>
        </w:rPr>
        <w:t xml:space="preserve">). В результате допущенных дорожно-транспортных происшествий пострадали </w:t>
      </w:r>
      <w:r w:rsidRPr="008D6482">
        <w:rPr>
          <w:b/>
          <w:color w:val="000000"/>
          <w:sz w:val="32"/>
          <w:szCs w:val="32"/>
        </w:rPr>
        <w:t>123</w:t>
      </w:r>
      <w:r w:rsidRPr="008D6482">
        <w:rPr>
          <w:color w:val="000000"/>
          <w:sz w:val="28"/>
          <w:szCs w:val="28"/>
        </w:rPr>
        <w:t xml:space="preserve"> человека, из которых </w:t>
      </w:r>
      <w:r w:rsidRPr="008D6482">
        <w:rPr>
          <w:b/>
          <w:color w:val="000000"/>
          <w:sz w:val="32"/>
          <w:szCs w:val="32"/>
        </w:rPr>
        <w:t>37</w:t>
      </w:r>
      <w:r w:rsidRPr="008D6482">
        <w:rPr>
          <w:color w:val="000000"/>
          <w:sz w:val="28"/>
          <w:szCs w:val="28"/>
        </w:rPr>
        <w:t xml:space="preserve"> человека погибли.</w:t>
      </w:r>
    </w:p>
    <w:p w:rsidR="006921AF" w:rsidRPr="008D6482" w:rsidRDefault="006921AF" w:rsidP="006921A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</w:p>
    <w:p w:rsidR="006921AF" w:rsidRDefault="006921AF" w:rsidP="006921A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 w:rsidRPr="008D6482">
        <w:rPr>
          <w:color w:val="000000"/>
          <w:sz w:val="28"/>
          <w:szCs w:val="28"/>
        </w:rPr>
        <w:t xml:space="preserve">За истекший период 2023 года на сети дорог уже допущено </w:t>
      </w:r>
      <w:r>
        <w:rPr>
          <w:b/>
          <w:color w:val="000000"/>
          <w:sz w:val="32"/>
          <w:szCs w:val="32"/>
        </w:rPr>
        <w:t>32</w:t>
      </w:r>
      <w:r w:rsidRPr="008D6482">
        <w:rPr>
          <w:color w:val="000000"/>
          <w:sz w:val="28"/>
          <w:szCs w:val="28"/>
        </w:rPr>
        <w:t xml:space="preserve"> ДТП (за аналогичный период 2022 г.  - </w:t>
      </w:r>
      <w:r>
        <w:rPr>
          <w:b/>
          <w:color w:val="000000"/>
          <w:sz w:val="32"/>
          <w:szCs w:val="32"/>
        </w:rPr>
        <w:t>23</w:t>
      </w:r>
      <w:r w:rsidRPr="008D6482">
        <w:rPr>
          <w:color w:val="000000"/>
          <w:sz w:val="28"/>
          <w:szCs w:val="28"/>
        </w:rPr>
        <w:t xml:space="preserve"> ДТП, </w:t>
      </w:r>
      <w:r>
        <w:rPr>
          <w:b/>
          <w:color w:val="000000"/>
          <w:sz w:val="28"/>
          <w:szCs w:val="28"/>
        </w:rPr>
        <w:t>рост 39</w:t>
      </w:r>
      <w:r w:rsidRPr="00C55711">
        <w:rPr>
          <w:b/>
          <w:color w:val="000000"/>
          <w:sz w:val="28"/>
          <w:szCs w:val="28"/>
        </w:rPr>
        <w:t xml:space="preserve"> %</w:t>
      </w:r>
      <w:r w:rsidRPr="008D6482">
        <w:rPr>
          <w:color w:val="000000"/>
          <w:sz w:val="28"/>
          <w:szCs w:val="28"/>
        </w:rPr>
        <w:t>) на железнодорожных переезда</w:t>
      </w:r>
      <w:r>
        <w:rPr>
          <w:color w:val="000000"/>
          <w:sz w:val="28"/>
          <w:szCs w:val="28"/>
        </w:rPr>
        <w:t>х</w:t>
      </w:r>
      <w:r w:rsidRPr="008D6482">
        <w:rPr>
          <w:color w:val="000000"/>
          <w:sz w:val="28"/>
          <w:szCs w:val="28"/>
        </w:rPr>
        <w:t xml:space="preserve">, из них </w:t>
      </w:r>
      <w:r>
        <w:rPr>
          <w:b/>
          <w:color w:val="000000"/>
          <w:sz w:val="32"/>
          <w:szCs w:val="32"/>
        </w:rPr>
        <w:t>11</w:t>
      </w:r>
      <w:r w:rsidRPr="008D6482">
        <w:rPr>
          <w:color w:val="000000"/>
          <w:sz w:val="28"/>
          <w:szCs w:val="28"/>
        </w:rPr>
        <w:t xml:space="preserve"> ДТП с пассажирскими и пригородными поездами (за аналогичный период 2022 г. - </w:t>
      </w:r>
      <w:r>
        <w:rPr>
          <w:b/>
          <w:color w:val="000000"/>
          <w:sz w:val="32"/>
          <w:szCs w:val="32"/>
        </w:rPr>
        <w:t>4</w:t>
      </w:r>
      <w:r w:rsidRPr="00C55711">
        <w:rPr>
          <w:b/>
          <w:color w:val="000000"/>
          <w:sz w:val="32"/>
          <w:szCs w:val="32"/>
        </w:rPr>
        <w:t xml:space="preserve"> </w:t>
      </w:r>
      <w:r w:rsidRPr="008D6482">
        <w:rPr>
          <w:color w:val="000000"/>
          <w:sz w:val="28"/>
          <w:szCs w:val="28"/>
        </w:rPr>
        <w:t xml:space="preserve">ДТП). В результате допущенных ДТП пострадали </w:t>
      </w:r>
      <w:r>
        <w:rPr>
          <w:b/>
          <w:color w:val="000000"/>
          <w:sz w:val="32"/>
          <w:szCs w:val="32"/>
        </w:rPr>
        <w:t>17</w:t>
      </w:r>
      <w:r w:rsidRPr="00C55711">
        <w:rPr>
          <w:b/>
          <w:color w:val="000000"/>
          <w:sz w:val="32"/>
          <w:szCs w:val="32"/>
        </w:rPr>
        <w:t xml:space="preserve"> </w:t>
      </w:r>
      <w:r w:rsidRPr="008D6482">
        <w:rPr>
          <w:color w:val="000000"/>
          <w:sz w:val="28"/>
          <w:szCs w:val="28"/>
        </w:rPr>
        <w:t>человек (за аналогичный период 2022 г.  -</w:t>
      </w:r>
      <w:r w:rsidRPr="00E57497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8</w:t>
      </w:r>
      <w:r w:rsidRPr="008D6482">
        <w:rPr>
          <w:color w:val="000000"/>
          <w:sz w:val="28"/>
          <w:szCs w:val="28"/>
        </w:rPr>
        <w:t xml:space="preserve"> человек), из которых </w:t>
      </w:r>
      <w:r>
        <w:rPr>
          <w:b/>
          <w:color w:val="000000"/>
          <w:sz w:val="32"/>
          <w:szCs w:val="32"/>
        </w:rPr>
        <w:t>10</w:t>
      </w:r>
      <w:r w:rsidRPr="008D6482">
        <w:rPr>
          <w:color w:val="000000"/>
          <w:sz w:val="28"/>
          <w:szCs w:val="28"/>
        </w:rPr>
        <w:t xml:space="preserve"> человек погибли (</w:t>
      </w:r>
      <w:r w:rsidRPr="00C55711">
        <w:rPr>
          <w:b/>
          <w:color w:val="000000"/>
          <w:sz w:val="28"/>
          <w:szCs w:val="28"/>
        </w:rPr>
        <w:t xml:space="preserve">за аналогичный период 2022 г.  </w:t>
      </w:r>
      <w:r>
        <w:rPr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4</w:t>
      </w:r>
      <w:r w:rsidRPr="008D6482">
        <w:rPr>
          <w:color w:val="000000"/>
          <w:sz w:val="28"/>
          <w:szCs w:val="28"/>
        </w:rPr>
        <w:t>).</w:t>
      </w:r>
    </w:p>
    <w:p w:rsidR="006921AF" w:rsidRPr="008D6482" w:rsidRDefault="006921AF" w:rsidP="006921A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</w:p>
    <w:p w:rsidR="006921AF" w:rsidRPr="008D6482" w:rsidRDefault="006921AF" w:rsidP="006921A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 w:rsidRPr="008D6482">
        <w:rPr>
          <w:color w:val="000000"/>
          <w:sz w:val="28"/>
          <w:szCs w:val="28"/>
        </w:rPr>
        <w:t>С 2012 года по 2022 год на</w:t>
      </w:r>
      <w:r w:rsidRPr="00143519">
        <w:rPr>
          <w:b/>
          <w:color w:val="000000"/>
          <w:sz w:val="32"/>
          <w:szCs w:val="32"/>
        </w:rPr>
        <w:t xml:space="preserve"> 68</w:t>
      </w:r>
      <w:r w:rsidRPr="008D6482">
        <w:rPr>
          <w:color w:val="000000"/>
          <w:sz w:val="28"/>
          <w:szCs w:val="28"/>
        </w:rPr>
        <w:t xml:space="preserve"> железнодорожных переездах Красноярской железной дороги произошло </w:t>
      </w:r>
      <w:r w:rsidRPr="00E57497">
        <w:rPr>
          <w:b/>
          <w:color w:val="000000"/>
          <w:sz w:val="32"/>
          <w:szCs w:val="32"/>
        </w:rPr>
        <w:t>102</w:t>
      </w:r>
      <w:r w:rsidRPr="008D6482">
        <w:rPr>
          <w:color w:val="000000"/>
          <w:sz w:val="28"/>
          <w:szCs w:val="28"/>
        </w:rPr>
        <w:t xml:space="preserve"> дорожно-транспортных происшествий, из них по: Красноярскому краю - </w:t>
      </w:r>
      <w:r w:rsidRPr="00E57497">
        <w:rPr>
          <w:b/>
          <w:color w:val="000000"/>
          <w:sz w:val="32"/>
          <w:szCs w:val="32"/>
        </w:rPr>
        <w:t>71</w:t>
      </w:r>
      <w:r w:rsidRPr="008D6482">
        <w:rPr>
          <w:color w:val="000000"/>
          <w:sz w:val="28"/>
          <w:szCs w:val="28"/>
        </w:rPr>
        <w:t xml:space="preserve">, Республике Хакасия - </w:t>
      </w:r>
      <w:r w:rsidRPr="00143519">
        <w:rPr>
          <w:b/>
          <w:color w:val="000000"/>
          <w:sz w:val="32"/>
          <w:szCs w:val="32"/>
        </w:rPr>
        <w:t>18</w:t>
      </w:r>
      <w:r w:rsidRPr="008D6482">
        <w:rPr>
          <w:color w:val="000000"/>
          <w:sz w:val="28"/>
          <w:szCs w:val="28"/>
        </w:rPr>
        <w:t xml:space="preserve">, Кемеровской области - </w:t>
      </w:r>
      <w:r w:rsidRPr="00143519">
        <w:rPr>
          <w:b/>
          <w:color w:val="000000"/>
          <w:sz w:val="32"/>
          <w:szCs w:val="32"/>
        </w:rPr>
        <w:t>10</w:t>
      </w:r>
      <w:r w:rsidRPr="008D6482">
        <w:rPr>
          <w:color w:val="000000"/>
          <w:sz w:val="28"/>
          <w:szCs w:val="28"/>
        </w:rPr>
        <w:t xml:space="preserve">, Иркутской области - </w:t>
      </w:r>
      <w:r w:rsidRPr="00143519">
        <w:rPr>
          <w:b/>
          <w:color w:val="000000"/>
          <w:sz w:val="32"/>
          <w:szCs w:val="32"/>
        </w:rPr>
        <w:t>3</w:t>
      </w:r>
      <w:r w:rsidRPr="008D6482">
        <w:rPr>
          <w:color w:val="000000"/>
          <w:sz w:val="28"/>
          <w:szCs w:val="28"/>
        </w:rPr>
        <w:t>.</w:t>
      </w:r>
    </w:p>
    <w:p w:rsidR="006921AF" w:rsidRDefault="006921AF" w:rsidP="006921A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b/>
          <w:color w:val="000000"/>
          <w:sz w:val="32"/>
          <w:szCs w:val="32"/>
        </w:rPr>
      </w:pPr>
    </w:p>
    <w:p w:rsidR="006921AF" w:rsidRPr="00C55711" w:rsidRDefault="006921AF" w:rsidP="006921A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2022 год на полигоне Красноярской железной дороги зарегистрировано </w:t>
      </w:r>
      <w:r w:rsidRPr="00E57497">
        <w:rPr>
          <w:b/>
          <w:color w:val="000000"/>
          <w:sz w:val="32"/>
          <w:szCs w:val="32"/>
        </w:rPr>
        <w:t xml:space="preserve">7 </w:t>
      </w:r>
      <w:r>
        <w:rPr>
          <w:color w:val="000000"/>
          <w:sz w:val="28"/>
          <w:szCs w:val="28"/>
        </w:rPr>
        <w:t>случаев столкновения подвижного состава с автотранспорта</w:t>
      </w:r>
      <w:r w:rsidRPr="00C55711">
        <w:rPr>
          <w:color w:val="000000"/>
          <w:sz w:val="28"/>
          <w:szCs w:val="28"/>
        </w:rPr>
        <w:t xml:space="preserve"> </w:t>
      </w:r>
      <w:r w:rsidRPr="008D6482">
        <w:rPr>
          <w:color w:val="000000"/>
          <w:sz w:val="28"/>
          <w:szCs w:val="28"/>
        </w:rPr>
        <w:t>с железнодорожным подвижным составом на железнодорожных переездах</w:t>
      </w:r>
      <w:r>
        <w:rPr>
          <w:color w:val="000000"/>
          <w:sz w:val="28"/>
          <w:szCs w:val="28"/>
        </w:rPr>
        <w:t xml:space="preserve">, </w:t>
      </w:r>
      <w:r w:rsidRPr="008D6482">
        <w:rPr>
          <w:color w:val="000000"/>
          <w:sz w:val="28"/>
          <w:szCs w:val="28"/>
        </w:rPr>
        <w:t xml:space="preserve">в результате которых пострадали </w:t>
      </w:r>
      <w:r w:rsidRPr="008D6482">
        <w:rPr>
          <w:b/>
          <w:color w:val="000000"/>
          <w:sz w:val="32"/>
          <w:szCs w:val="32"/>
        </w:rPr>
        <w:t>3</w:t>
      </w:r>
      <w:r w:rsidRPr="008D6482">
        <w:rPr>
          <w:color w:val="000000"/>
          <w:sz w:val="28"/>
          <w:szCs w:val="28"/>
        </w:rPr>
        <w:t xml:space="preserve"> </w:t>
      </w:r>
      <w:r w:rsidRPr="008D6482">
        <w:rPr>
          <w:color w:val="000000"/>
          <w:sz w:val="32"/>
          <w:szCs w:val="32"/>
        </w:rPr>
        <w:t>человека</w:t>
      </w:r>
      <w:r>
        <w:rPr>
          <w:color w:val="000000"/>
          <w:sz w:val="32"/>
          <w:szCs w:val="32"/>
        </w:rPr>
        <w:t xml:space="preserve"> </w:t>
      </w:r>
      <w:r w:rsidRPr="00C55711">
        <w:rPr>
          <w:color w:val="000000"/>
          <w:sz w:val="28"/>
          <w:szCs w:val="28"/>
        </w:rPr>
        <w:t xml:space="preserve">(за 2021 год допущено </w:t>
      </w:r>
      <w:r w:rsidRPr="00C55711">
        <w:rPr>
          <w:b/>
          <w:color w:val="000000"/>
          <w:sz w:val="32"/>
          <w:szCs w:val="32"/>
        </w:rPr>
        <w:t xml:space="preserve">8 </w:t>
      </w:r>
      <w:r w:rsidRPr="00C55711">
        <w:rPr>
          <w:color w:val="000000"/>
          <w:sz w:val="28"/>
          <w:szCs w:val="28"/>
        </w:rPr>
        <w:t xml:space="preserve">ДТП, в которых пострадали </w:t>
      </w:r>
      <w:r w:rsidRPr="00C55711">
        <w:rPr>
          <w:b/>
          <w:color w:val="000000"/>
          <w:sz w:val="32"/>
          <w:szCs w:val="32"/>
        </w:rPr>
        <w:t>8</w:t>
      </w:r>
      <w:r w:rsidRPr="00C55711">
        <w:rPr>
          <w:color w:val="000000"/>
          <w:sz w:val="28"/>
          <w:szCs w:val="28"/>
        </w:rPr>
        <w:t xml:space="preserve"> человек, из них </w:t>
      </w:r>
      <w:r w:rsidRPr="00C55711">
        <w:rPr>
          <w:b/>
          <w:color w:val="000000"/>
          <w:sz w:val="32"/>
          <w:szCs w:val="32"/>
        </w:rPr>
        <w:t>5</w:t>
      </w:r>
      <w:r w:rsidRPr="00C55711">
        <w:rPr>
          <w:color w:val="000000"/>
          <w:sz w:val="28"/>
          <w:szCs w:val="28"/>
        </w:rPr>
        <w:t xml:space="preserve"> человек погибло)</w:t>
      </w:r>
    </w:p>
    <w:p w:rsidR="006921AF" w:rsidRPr="001F5AC0" w:rsidRDefault="006921AF" w:rsidP="006921AF">
      <w:pPr>
        <w:pBdr>
          <w:top w:val="single" w:sz="4" w:space="3" w:color="auto"/>
          <w:left w:val="single" w:sz="4" w:space="4" w:color="auto"/>
          <w:right w:val="single" w:sz="4" w:space="4" w:color="auto"/>
        </w:pBdr>
        <w:ind w:firstLine="708"/>
        <w:jc w:val="both"/>
        <w:rPr>
          <w:b/>
          <w:sz w:val="28"/>
          <w:szCs w:val="28"/>
        </w:rPr>
      </w:pPr>
    </w:p>
    <w:p w:rsidR="006921AF" w:rsidRPr="00143519" w:rsidRDefault="006921AF" w:rsidP="006921AF">
      <w:pPr>
        <w:pBdr>
          <w:top w:val="single" w:sz="4" w:space="3" w:color="auto"/>
          <w:left w:val="single" w:sz="4" w:space="4" w:color="auto"/>
          <w:right w:val="single" w:sz="4" w:space="4" w:color="auto"/>
        </w:pBdr>
        <w:ind w:firstLine="708"/>
        <w:jc w:val="both"/>
        <w:rPr>
          <w:rFonts w:eastAsia="Calibri"/>
          <w:b/>
          <w:sz w:val="28"/>
          <w:szCs w:val="28"/>
        </w:rPr>
      </w:pPr>
      <w:r w:rsidRPr="00143519">
        <w:rPr>
          <w:b/>
          <w:sz w:val="28"/>
          <w:szCs w:val="28"/>
        </w:rPr>
        <w:t xml:space="preserve">В </w:t>
      </w:r>
      <w:r w:rsidRPr="00143519">
        <w:rPr>
          <w:rFonts w:eastAsia="Calibri"/>
          <w:b/>
          <w:sz w:val="28"/>
          <w:szCs w:val="28"/>
        </w:rPr>
        <w:t>грани</w:t>
      </w:r>
      <w:r w:rsidRPr="00143519">
        <w:rPr>
          <w:b/>
          <w:sz w:val="28"/>
          <w:szCs w:val="28"/>
        </w:rPr>
        <w:t xml:space="preserve">цах Красноярской железной дороги за истекший период 2023 года зарегистрирован </w:t>
      </w:r>
      <w:r w:rsidRPr="00143519">
        <w:rPr>
          <w:b/>
          <w:sz w:val="32"/>
          <w:szCs w:val="32"/>
        </w:rPr>
        <w:t>1</w:t>
      </w:r>
      <w:r w:rsidRPr="00143519">
        <w:rPr>
          <w:rFonts w:eastAsia="Calibri"/>
          <w:b/>
          <w:sz w:val="32"/>
          <w:szCs w:val="32"/>
        </w:rPr>
        <w:t xml:space="preserve"> </w:t>
      </w:r>
      <w:r w:rsidRPr="00143519">
        <w:rPr>
          <w:rFonts w:eastAsia="Calibri"/>
          <w:b/>
          <w:sz w:val="28"/>
          <w:szCs w:val="28"/>
        </w:rPr>
        <w:t xml:space="preserve">ДТП </w:t>
      </w:r>
      <w:r w:rsidRPr="00143519">
        <w:rPr>
          <w:rFonts w:eastAsia="Calibri"/>
          <w:b/>
          <w:color w:val="000000"/>
          <w:sz w:val="28"/>
          <w:szCs w:val="28"/>
        </w:rPr>
        <w:t xml:space="preserve">на </w:t>
      </w:r>
      <w:r w:rsidRPr="00143519">
        <w:rPr>
          <w:b/>
          <w:color w:val="000000"/>
          <w:sz w:val="28"/>
          <w:szCs w:val="28"/>
        </w:rPr>
        <w:t>железнодорожных переездах</w:t>
      </w:r>
    </w:p>
    <w:p w:rsidR="00F364C0" w:rsidRDefault="00F364C0"/>
    <w:p w:rsidR="006921AF" w:rsidRDefault="006921AF"/>
    <w:p w:rsidR="006921AF" w:rsidRDefault="006921AF"/>
    <w:p w:rsidR="006921AF" w:rsidRDefault="006921AF"/>
    <w:p w:rsidR="006921AF" w:rsidRDefault="006921AF"/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6194"/>
        <w:gridCol w:w="4580"/>
      </w:tblGrid>
      <w:tr w:rsidR="006921AF" w:rsidTr="006921AF">
        <w:tc>
          <w:tcPr>
            <w:tcW w:w="6194" w:type="dxa"/>
          </w:tcPr>
          <w:p w:rsidR="006921AF" w:rsidRPr="008530D7" w:rsidRDefault="006921AF" w:rsidP="006921AF">
            <w:pPr>
              <w:pBdr>
                <w:top w:val="single" w:sz="4" w:space="9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ind w:firstLine="567"/>
              <w:rPr>
                <w:b/>
                <w:sz w:val="28"/>
                <w:szCs w:val="28"/>
              </w:rPr>
            </w:pPr>
          </w:p>
          <w:p w:rsidR="006921AF" w:rsidRPr="006921AF" w:rsidRDefault="006921AF" w:rsidP="006921AF">
            <w:pPr>
              <w:pBdr>
                <w:top w:val="single" w:sz="4" w:space="9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ind w:firstLine="22"/>
              <w:jc w:val="both"/>
              <w:rPr>
                <w:sz w:val="28"/>
                <w:szCs w:val="28"/>
              </w:rPr>
            </w:pPr>
            <w:r>
              <w:object w:dxaOrig="5955" w:dyaOrig="5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7" type="#_x0000_t75" style="width:297.75pt;height:261.75pt" o:ole="">
                  <v:imagedata r:id="rId4" o:title=""/>
                </v:shape>
                <o:OLEObject Type="Embed" ProgID="PBrush" ShapeID="_x0000_i1157" DrawAspect="Content" ObjectID="_1738410445" r:id="rId5"/>
              </w:object>
            </w:r>
          </w:p>
        </w:tc>
        <w:tc>
          <w:tcPr>
            <w:tcW w:w="4580" w:type="dxa"/>
          </w:tcPr>
          <w:p w:rsidR="006921AF" w:rsidRDefault="006921AF">
            <w:pPr>
              <w:rPr>
                <w:sz w:val="28"/>
                <w:szCs w:val="28"/>
              </w:rPr>
            </w:pPr>
            <w:r w:rsidRPr="00C55711">
              <w:rPr>
                <w:b/>
                <w:sz w:val="28"/>
                <w:szCs w:val="28"/>
              </w:rPr>
              <w:t>ДТП – 2023 год</w:t>
            </w:r>
            <w:r>
              <w:rPr>
                <w:sz w:val="28"/>
                <w:szCs w:val="28"/>
              </w:rPr>
              <w:t xml:space="preserve"> </w:t>
            </w:r>
          </w:p>
          <w:p w:rsidR="006921AF" w:rsidRDefault="006921AF">
            <w:pPr>
              <w:rPr>
                <w:sz w:val="28"/>
                <w:szCs w:val="28"/>
              </w:rPr>
            </w:pPr>
          </w:p>
          <w:p w:rsidR="006921AF" w:rsidRDefault="006921AF" w:rsidP="006921AF">
            <w:pPr>
              <w:jc w:val="both"/>
            </w:pPr>
            <w:r>
              <w:rPr>
                <w:sz w:val="28"/>
                <w:szCs w:val="28"/>
              </w:rPr>
              <w:t xml:space="preserve">В сутках 31.01.2023 в 9 часов 4 минуты местного времени на регулированном железнодорожном переезде не обслуживаемым дежурным работником, расположенном на 369 км </w:t>
            </w:r>
            <w:proofErr w:type="spellStart"/>
            <w:r>
              <w:rPr>
                <w:sz w:val="28"/>
                <w:szCs w:val="28"/>
              </w:rPr>
              <w:t>пк</w:t>
            </w:r>
            <w:proofErr w:type="spellEnd"/>
            <w:r>
              <w:rPr>
                <w:sz w:val="28"/>
                <w:szCs w:val="28"/>
              </w:rPr>
              <w:t xml:space="preserve"> 3 перегона </w:t>
            </w:r>
            <w:proofErr w:type="spellStart"/>
            <w:r>
              <w:rPr>
                <w:sz w:val="28"/>
                <w:szCs w:val="28"/>
              </w:rPr>
              <w:t>Ташеба-Тигей</w:t>
            </w:r>
            <w:proofErr w:type="spellEnd"/>
            <w:r>
              <w:rPr>
                <w:sz w:val="28"/>
                <w:szCs w:val="28"/>
              </w:rPr>
              <w:t xml:space="preserve"> (Усть-Абаканского района, Республики Хакасия), при исправно действующей автоматической переездной сигнализации, допущено столкновение грузового поезда, с легковым автомобилем «</w:t>
            </w:r>
            <w:r>
              <w:rPr>
                <w:sz w:val="28"/>
                <w:szCs w:val="28"/>
                <w:lang w:val="en-US"/>
              </w:rPr>
              <w:t>TOYOTA</w:t>
            </w:r>
            <w:r w:rsidRPr="00E57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COROLLA</w:t>
            </w:r>
            <w:r>
              <w:rPr>
                <w:sz w:val="28"/>
                <w:szCs w:val="28"/>
              </w:rPr>
              <w:t>», под управлением водителя 1958 года рождения</w:t>
            </w:r>
          </w:p>
        </w:tc>
      </w:tr>
    </w:tbl>
    <w:p w:rsidR="006921AF" w:rsidRDefault="006921AF"/>
    <w:p w:rsidR="006921AF" w:rsidRDefault="006921AF" w:rsidP="006921AF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0000" w:themeColor="text1"/>
          <w:sz w:val="56"/>
          <w:szCs w:val="72"/>
        </w:rPr>
      </w:pPr>
    </w:p>
    <w:p w:rsidR="006921AF" w:rsidRPr="006921AF" w:rsidRDefault="006921AF" w:rsidP="006921AF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0000" w:themeColor="text1"/>
          <w:sz w:val="56"/>
          <w:szCs w:val="72"/>
        </w:rPr>
      </w:pPr>
      <w:r w:rsidRPr="006921AF">
        <w:rPr>
          <w:color w:val="000000" w:themeColor="text1"/>
          <w:sz w:val="56"/>
          <w:szCs w:val="72"/>
        </w:rPr>
        <w:t>Железнодорожные переезды - пересечения автомобильных дорог с железнодорожными путями в одном уровне. Переезды - объекты повышенной опасности, и участники дорожного движения обязаны строго соблюдать требования «Правил дорожного движения Российской Федерации»</w:t>
      </w:r>
    </w:p>
    <w:p w:rsidR="006921AF" w:rsidRPr="006921AF" w:rsidRDefault="006921AF" w:rsidP="006921AF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FF0000"/>
          <w:sz w:val="56"/>
          <w:szCs w:val="72"/>
        </w:rPr>
      </w:pPr>
    </w:p>
    <w:p w:rsidR="006921AF" w:rsidRPr="006921AF" w:rsidRDefault="006921AF" w:rsidP="006921AF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FF0000"/>
          <w:sz w:val="56"/>
          <w:szCs w:val="72"/>
        </w:rPr>
      </w:pPr>
    </w:p>
    <w:p w:rsidR="006921AF" w:rsidRPr="006921AF" w:rsidRDefault="006921AF" w:rsidP="006921AF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FF0000"/>
          <w:sz w:val="56"/>
          <w:szCs w:val="72"/>
        </w:rPr>
      </w:pPr>
      <w:r w:rsidRPr="006921AF">
        <w:rPr>
          <w:color w:val="FF0000"/>
          <w:sz w:val="56"/>
          <w:szCs w:val="72"/>
        </w:rPr>
        <w:t>Водители, не нарушайте ПДД РФ!!!</w:t>
      </w:r>
    </w:p>
    <w:p w:rsidR="006921AF" w:rsidRPr="006921AF" w:rsidRDefault="006921AF" w:rsidP="006921AF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C00000"/>
          <w:sz w:val="56"/>
          <w:szCs w:val="72"/>
        </w:rPr>
      </w:pPr>
      <w:r w:rsidRPr="006921AF">
        <w:rPr>
          <w:color w:val="C00000"/>
          <w:sz w:val="56"/>
          <w:szCs w:val="72"/>
        </w:rPr>
        <w:t>Знайте, максимальный вес поезда составляет 11000 тонн, максимальная скорость - 140 км/час. Даже применив меры экстренного торможения, машинист остановит поезд лишь через 800-1000 метров!</w:t>
      </w:r>
    </w:p>
    <w:p w:rsidR="006921AF" w:rsidRPr="006921AF" w:rsidRDefault="006921AF" w:rsidP="006921AF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B050"/>
          <w:sz w:val="56"/>
          <w:szCs w:val="72"/>
        </w:rPr>
      </w:pPr>
      <w:r w:rsidRPr="006921AF">
        <w:rPr>
          <w:color w:val="00B050"/>
          <w:sz w:val="56"/>
          <w:szCs w:val="72"/>
        </w:rPr>
        <w:t xml:space="preserve">Счастливого и </w:t>
      </w:r>
    </w:p>
    <w:p w:rsidR="006921AF" w:rsidRPr="006921AF" w:rsidRDefault="006921AF" w:rsidP="006921AF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B050"/>
          <w:sz w:val="56"/>
          <w:szCs w:val="72"/>
        </w:rPr>
      </w:pPr>
      <w:r w:rsidRPr="006921AF">
        <w:rPr>
          <w:color w:val="00B050"/>
          <w:sz w:val="56"/>
          <w:szCs w:val="72"/>
        </w:rPr>
        <w:t>безопасного пути!</w:t>
      </w:r>
    </w:p>
    <w:p w:rsidR="006921AF" w:rsidRDefault="006921AF">
      <w:bookmarkStart w:id="0" w:name="_GoBack"/>
      <w:bookmarkEnd w:id="0"/>
    </w:p>
    <w:sectPr w:rsidR="006921AF" w:rsidSect="006921A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AF"/>
    <w:rsid w:val="006921AF"/>
    <w:rsid w:val="00F3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A209"/>
  <w15:chartTrackingRefBased/>
  <w15:docId w15:val="{7379FD99-0F15-4E70-A9AE-BB6D8FE9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1</cp:revision>
  <dcterms:created xsi:type="dcterms:W3CDTF">2023-02-20T07:56:00Z</dcterms:created>
  <dcterms:modified xsi:type="dcterms:W3CDTF">2023-02-20T08:01:00Z</dcterms:modified>
</cp:coreProperties>
</file>