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9C1" w:rsidRDefault="006D39C1" w:rsidP="006D39C1">
      <w:pPr>
        <w:ind w:left="709"/>
        <w:jc w:val="both"/>
        <w:rPr>
          <w:b/>
          <w:sz w:val="28"/>
          <w:highlight w:val="white"/>
        </w:rPr>
      </w:pPr>
      <w:r>
        <w:rPr>
          <w:b/>
          <w:sz w:val="28"/>
          <w:highlight w:val="white"/>
        </w:rPr>
        <w:t xml:space="preserve">«Ожидание длинною в год»: </w:t>
      </w:r>
      <w:bookmarkStart w:id="0" w:name="_GoBack"/>
      <w:r>
        <w:rPr>
          <w:b/>
          <w:sz w:val="28"/>
          <w:highlight w:val="white"/>
        </w:rPr>
        <w:t xml:space="preserve">В Канске после вмешательства прокуратуры в Молодежном центре появилась </w:t>
      </w:r>
      <w:r>
        <w:rPr>
          <w:b/>
          <w:sz w:val="28"/>
        </w:rPr>
        <w:t>телескопическая трибуна</w:t>
      </w:r>
    </w:p>
    <w:bookmarkEnd w:id="0"/>
    <w:p w:rsidR="006D39C1" w:rsidRDefault="006D39C1" w:rsidP="006D39C1">
      <w:pPr>
        <w:ind w:firstLine="709"/>
        <w:jc w:val="both"/>
        <w:rPr>
          <w:sz w:val="28"/>
        </w:rPr>
      </w:pPr>
    </w:p>
    <w:p w:rsidR="006D39C1" w:rsidRDefault="006D39C1" w:rsidP="006D39C1">
      <w:pPr>
        <w:tabs>
          <w:tab w:val="left" w:pos="9214"/>
        </w:tabs>
        <w:ind w:firstLine="709"/>
        <w:contextualSpacing/>
        <w:jc w:val="both"/>
        <w:rPr>
          <w:color w:val="000000" w:themeColor="text1"/>
          <w:sz w:val="28"/>
        </w:rPr>
      </w:pPr>
      <w:r>
        <w:rPr>
          <w:sz w:val="28"/>
        </w:rPr>
        <w:t xml:space="preserve">В декабре 2023 года между МБУ «Многопрофильный Молодежный Центр» г. Канска и индивидуальным предпринимателем в рамках Регионального проекта Красноярского края «Развитие системы поддержки молодежи «Молодежь России», Федерального проекта «Развитие системы поддержки молодежи «Молодежь России» национального проекта «Образование» заключен контракт на поставку стульев на металлическом каркасе, а также телескопической трибуны для зрительного зала </w:t>
      </w:r>
      <w:r>
        <w:rPr>
          <w:color w:val="000000" w:themeColor="text1"/>
          <w:sz w:val="28"/>
        </w:rPr>
        <w:t>со сроком исполнения - январь 2024 года.</w:t>
      </w:r>
    </w:p>
    <w:p w:rsidR="006D39C1" w:rsidRDefault="006D39C1" w:rsidP="006D39C1">
      <w:pPr>
        <w:tabs>
          <w:tab w:val="left" w:pos="9214"/>
        </w:tabs>
        <w:ind w:firstLine="709"/>
        <w:contextualSpacing/>
        <w:jc w:val="both"/>
        <w:rPr>
          <w:sz w:val="28"/>
        </w:rPr>
      </w:pPr>
      <w:r>
        <w:rPr>
          <w:color w:val="000000" w:themeColor="text1"/>
          <w:sz w:val="28"/>
        </w:rPr>
        <w:t xml:space="preserve">Однако стулья </w:t>
      </w:r>
      <w:r>
        <w:rPr>
          <w:sz w:val="28"/>
        </w:rPr>
        <w:t xml:space="preserve">на металлическом каркасе появились в Молодежном Центре только в марте 2024 года, а телескопическая трибуна не появилась вовсе. </w:t>
      </w:r>
    </w:p>
    <w:p w:rsidR="006D39C1" w:rsidRDefault="006D39C1" w:rsidP="006D39C1">
      <w:pPr>
        <w:tabs>
          <w:tab w:val="left" w:pos="9214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Общая стоимость невыполненных работ по контракту составила более 1 млн. руб. </w:t>
      </w:r>
    </w:p>
    <w:p w:rsidR="006D39C1" w:rsidRDefault="006D39C1" w:rsidP="006D39C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Прокурор усмотрел в действиях предпринимателя признаки административного правонарушения, предусмотренного ч. 7 ст. 7.32 КоАП РФ, и возбудил производство по делу об административном правонарушении. </w:t>
      </w:r>
    </w:p>
    <w:p w:rsidR="006D39C1" w:rsidRDefault="006D39C1" w:rsidP="006D39C1">
      <w:pPr>
        <w:ind w:firstLine="709"/>
        <w:jc w:val="both"/>
        <w:rPr>
          <w:sz w:val="28"/>
        </w:rPr>
      </w:pPr>
      <w:r>
        <w:rPr>
          <w:sz w:val="28"/>
        </w:rPr>
        <w:t>Пока административное дело находилось в производстве мирового судьи индивидуальный предприниматель исполнила свои обязательства по контракту, Молодежный Центр получил телескопическую трибуну и возможности проводить мероприятия на более качественном уровне, размещать зрителей оптимальным образом в условиях ограниченного пространства.</w:t>
      </w:r>
    </w:p>
    <w:p w:rsidR="006D39C1" w:rsidRDefault="006D39C1" w:rsidP="006D39C1">
      <w:pPr>
        <w:ind w:firstLine="709"/>
        <w:jc w:val="both"/>
      </w:pPr>
      <w:r>
        <w:rPr>
          <w:sz w:val="28"/>
        </w:rPr>
        <w:t xml:space="preserve">Постановлением мирового судьи предприниматель признана виновной в совершении административного правонарушения и ей назначено наказание в виде штрафа в размере 175 тыс. руб. </w:t>
      </w:r>
    </w:p>
    <w:p w:rsidR="00F05081" w:rsidRDefault="00F05081"/>
    <w:sectPr w:rsidR="00F05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B2B31"/>
    <w:multiLevelType w:val="multilevel"/>
    <w:tmpl w:val="8822F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C1"/>
    <w:rsid w:val="006D39C1"/>
    <w:rsid w:val="00F0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463D"/>
  <w15:chartTrackingRefBased/>
  <w15:docId w15:val="{A17484A8-A370-4FAA-BB0D-40E30B98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9C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1</cp:revision>
  <dcterms:created xsi:type="dcterms:W3CDTF">2025-06-18T01:46:00Z</dcterms:created>
  <dcterms:modified xsi:type="dcterms:W3CDTF">2025-06-18T01:46:00Z</dcterms:modified>
</cp:coreProperties>
</file>