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Pr="002C06E3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АНЦИРСКИЙ СЕЛЬСКИЙ СОВЕТ ДЕПУТАТОВ</w:t>
      </w:r>
    </w:p>
    <w:p w:rsidR="0003738A" w:rsidRDefault="009E35EB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КАНСК</w:t>
      </w:r>
      <w:r w:rsidR="0003738A"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РАЙОН</w:t>
      </w:r>
      <w:r w:rsidR="0003738A">
        <w:rPr>
          <w:b/>
          <w:color w:val="000000"/>
          <w:szCs w:val="28"/>
        </w:rPr>
        <w:t>А</w:t>
      </w:r>
      <w:r w:rsidR="0003738A" w:rsidRPr="0003738A">
        <w:rPr>
          <w:b/>
          <w:color w:val="000000"/>
          <w:szCs w:val="28"/>
        </w:rPr>
        <w:t xml:space="preserve"> </w:t>
      </w:r>
    </w:p>
    <w:p w:rsidR="009E35EB" w:rsidRPr="002C06E3" w:rsidRDefault="0003738A" w:rsidP="0016740F">
      <w:pPr>
        <w:pStyle w:val="11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КРАСНОЯРСК</w:t>
      </w:r>
      <w:r>
        <w:rPr>
          <w:b/>
          <w:color w:val="000000"/>
          <w:szCs w:val="28"/>
        </w:rPr>
        <w:t>ОГО</w:t>
      </w:r>
      <w:r w:rsidRPr="002C06E3">
        <w:rPr>
          <w:b/>
          <w:color w:val="000000"/>
          <w:szCs w:val="28"/>
        </w:rPr>
        <w:t xml:space="preserve"> КРА</w:t>
      </w:r>
      <w:r>
        <w:rPr>
          <w:b/>
          <w:color w:val="000000"/>
          <w:szCs w:val="28"/>
        </w:rPr>
        <w:t>Я</w:t>
      </w:r>
    </w:p>
    <w:p w:rsidR="009E35EB" w:rsidRPr="002C06E3" w:rsidRDefault="009E35EB" w:rsidP="001674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EB" w:rsidRDefault="009E35EB" w:rsidP="0016740F">
      <w:pPr>
        <w:jc w:val="center"/>
        <w:outlineLvl w:val="0"/>
        <w:rPr>
          <w:b/>
        </w:rPr>
      </w:pPr>
      <w:r w:rsidRPr="00DE7604">
        <w:rPr>
          <w:b/>
        </w:rPr>
        <w:t>РЕШЕНИЕ</w:t>
      </w:r>
    </w:p>
    <w:p w:rsidR="009E35EB" w:rsidRPr="00DE7604" w:rsidRDefault="009E35EB" w:rsidP="0016740F">
      <w:pPr>
        <w:outlineLvl w:val="0"/>
        <w:rPr>
          <w:b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05"/>
        <w:gridCol w:w="1925"/>
        <w:gridCol w:w="1926"/>
        <w:gridCol w:w="2215"/>
      </w:tblGrid>
      <w:tr w:rsidR="00D005E8" w:rsidTr="00064C6D">
        <w:tc>
          <w:tcPr>
            <w:tcW w:w="2518" w:type="dxa"/>
          </w:tcPr>
          <w:p w:rsidR="00D005E8" w:rsidRDefault="005F4EE1" w:rsidP="005F4EE1">
            <w:pPr>
              <w:jc w:val="both"/>
              <w:rPr>
                <w:b/>
              </w:rPr>
            </w:pPr>
            <w:r>
              <w:t>__</w:t>
            </w:r>
            <w:r w:rsidR="003648E0">
              <w:t xml:space="preserve"> </w:t>
            </w:r>
            <w:r>
              <w:t>января</w:t>
            </w:r>
            <w:r w:rsidR="005C21E1">
              <w:t xml:space="preserve"> </w:t>
            </w:r>
            <w:r w:rsidR="002962F5">
              <w:t>202</w:t>
            </w:r>
            <w:r>
              <w:t>4</w:t>
            </w:r>
            <w:r w:rsidR="00D005E8">
              <w:t xml:space="preserve"> г.</w:t>
            </w:r>
            <w:r w:rsidR="00D005E8" w:rsidRPr="00DE7604">
              <w:t xml:space="preserve">        </w:t>
            </w:r>
            <w:r w:rsidR="00D005E8">
              <w:t xml:space="preserve">                       </w:t>
            </w:r>
          </w:p>
        </w:tc>
        <w:tc>
          <w:tcPr>
            <w:tcW w:w="1305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005E8" w:rsidRDefault="00D005E8" w:rsidP="0016740F">
            <w:pPr>
              <w:jc w:val="center"/>
              <w:rPr>
                <w:b/>
              </w:rPr>
            </w:pPr>
            <w:r>
              <w:t xml:space="preserve">с. </w:t>
            </w:r>
            <w:proofErr w:type="spellStart"/>
            <w:r>
              <w:t>Анцирь</w:t>
            </w:r>
            <w:proofErr w:type="spellEnd"/>
          </w:p>
        </w:tc>
        <w:tc>
          <w:tcPr>
            <w:tcW w:w="1926" w:type="dxa"/>
          </w:tcPr>
          <w:p w:rsidR="00D005E8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2215" w:type="dxa"/>
          </w:tcPr>
          <w:p w:rsidR="00D005E8" w:rsidRPr="00D005E8" w:rsidRDefault="005C21E1" w:rsidP="005F4EE1">
            <w:r>
              <w:t xml:space="preserve">    </w:t>
            </w:r>
            <w:r w:rsidR="00226456">
              <w:t xml:space="preserve">  </w:t>
            </w:r>
            <w:r w:rsidR="00D005E8" w:rsidRPr="00226456">
              <w:t xml:space="preserve">№ </w:t>
            </w:r>
            <w:r w:rsidR="005F4EE1">
              <w:t>__</w:t>
            </w:r>
            <w:r w:rsidR="003648E0">
              <w:t>-</w:t>
            </w:r>
            <w:r w:rsidR="005F4EE1">
              <w:t>__</w:t>
            </w:r>
          </w:p>
        </w:tc>
      </w:tr>
    </w:tbl>
    <w:p w:rsidR="0003738A" w:rsidRDefault="0003738A" w:rsidP="0016740F">
      <w:pPr>
        <w:jc w:val="both"/>
        <w:rPr>
          <w:b/>
        </w:rPr>
      </w:pPr>
    </w:p>
    <w:p w:rsidR="00064C6D" w:rsidRPr="00D005E8" w:rsidRDefault="00064C6D" w:rsidP="0016740F">
      <w:pPr>
        <w:jc w:val="both"/>
        <w:rPr>
          <w:sz w:val="10"/>
        </w:rPr>
      </w:pPr>
    </w:p>
    <w:tbl>
      <w:tblPr>
        <w:tblW w:w="14391" w:type="dxa"/>
        <w:tblLook w:val="04A0" w:firstRow="1" w:lastRow="0" w:firstColumn="1" w:lastColumn="0" w:noHBand="0" w:noVBand="1"/>
      </w:tblPr>
      <w:tblGrid>
        <w:gridCol w:w="9464"/>
        <w:gridCol w:w="4927"/>
      </w:tblGrid>
      <w:tr w:rsidR="0003738A" w:rsidTr="00226456">
        <w:tc>
          <w:tcPr>
            <w:tcW w:w="9464" w:type="dxa"/>
            <w:shd w:val="clear" w:color="auto" w:fill="auto"/>
          </w:tcPr>
          <w:p w:rsidR="0003738A" w:rsidRDefault="00EA2B89" w:rsidP="0016740F">
            <w:pPr>
              <w:tabs>
                <w:tab w:val="left" w:pos="9356"/>
              </w:tabs>
              <w:jc w:val="both"/>
            </w:pPr>
            <w:r>
              <w:t>О внесении изменени</w:t>
            </w:r>
            <w:r w:rsidR="0016740F">
              <w:t>й</w:t>
            </w:r>
            <w:r w:rsidR="000840B8">
              <w:t xml:space="preserve"> в Р</w:t>
            </w:r>
            <w:r w:rsidR="009578FD">
              <w:t>ешение</w:t>
            </w:r>
            <w:r w:rsidR="000840B8">
              <w:t xml:space="preserve"> Анцирского сельского Совета депутатов от 26.06.2019 № 42-182 «</w:t>
            </w:r>
            <w:r w:rsidR="00B63CAF">
              <w:t xml:space="preserve">Об утверждении «Положения о порядке и условиях приватизации муниципального имущества </w:t>
            </w:r>
            <w:proofErr w:type="spellStart"/>
            <w:r w:rsidR="00B63CAF">
              <w:t>Анцирского</w:t>
            </w:r>
            <w:proofErr w:type="spellEnd"/>
            <w:r w:rsidR="00B63CAF">
              <w:t xml:space="preserve"> сельсовета </w:t>
            </w:r>
            <w:proofErr w:type="spellStart"/>
            <w:r w:rsidR="00B63CAF">
              <w:t>Канского</w:t>
            </w:r>
            <w:proofErr w:type="spellEnd"/>
            <w:r w:rsidR="00B63CAF">
              <w:t xml:space="preserve"> района Красноярского края»</w:t>
            </w:r>
          </w:p>
        </w:tc>
        <w:tc>
          <w:tcPr>
            <w:tcW w:w="4927" w:type="dxa"/>
            <w:shd w:val="clear" w:color="auto" w:fill="auto"/>
          </w:tcPr>
          <w:p w:rsidR="0003738A" w:rsidRDefault="0003738A" w:rsidP="0016740F">
            <w:pPr>
              <w:jc w:val="both"/>
            </w:pPr>
          </w:p>
        </w:tc>
      </w:tr>
    </w:tbl>
    <w:p w:rsidR="00125C5D" w:rsidRPr="0077650F" w:rsidRDefault="00125C5D" w:rsidP="0016740F">
      <w:pPr>
        <w:jc w:val="both"/>
        <w:rPr>
          <w:sz w:val="22"/>
        </w:rPr>
      </w:pPr>
    </w:p>
    <w:p w:rsidR="000A3608" w:rsidRPr="000A7EC3" w:rsidRDefault="000A4DE4" w:rsidP="0016740F">
      <w:pPr>
        <w:ind w:firstLine="851"/>
        <w:jc w:val="both"/>
      </w:pPr>
      <w:r w:rsidRPr="000A7EC3">
        <w:t xml:space="preserve">На основании Федерального закона </w:t>
      </w:r>
      <w:r w:rsidR="009F65A0" w:rsidRPr="009F65A0">
        <w:t>от 24.07.2023 № 345-ФЗ «</w:t>
      </w:r>
      <w:hyperlink r:id="rId9" w:history="1">
        <w:r w:rsidR="009F65A0" w:rsidRPr="009F65A0">
          <w:rPr>
            <w:bCs/>
            <w:shd w:val="clear" w:color="auto" w:fill="FFFFFF"/>
          </w:rPr>
          <w:t>О внесении изменений в Федеральный закон "О приватизации государственного и муниципального имущества"</w:t>
        </w:r>
      </w:hyperlink>
      <w:r w:rsidR="009F65A0">
        <w:t xml:space="preserve">, </w:t>
      </w:r>
      <w:bookmarkStart w:id="0" w:name="_GoBack"/>
      <w:bookmarkEnd w:id="0"/>
      <w:r w:rsidRPr="000A7EC3">
        <w:t xml:space="preserve">руководствуясь </w:t>
      </w:r>
      <w:r w:rsidR="009E35EB" w:rsidRPr="000A7EC3">
        <w:t xml:space="preserve">ст. 21 Устава </w:t>
      </w:r>
      <w:proofErr w:type="spellStart"/>
      <w:r w:rsidR="009E35EB" w:rsidRPr="000A7EC3">
        <w:t>Анцирского</w:t>
      </w:r>
      <w:proofErr w:type="spellEnd"/>
      <w:r w:rsidR="009E35EB" w:rsidRPr="000A7EC3">
        <w:t xml:space="preserve"> сельсовета, </w:t>
      </w:r>
      <w:proofErr w:type="spellStart"/>
      <w:r w:rsidR="009E35EB" w:rsidRPr="000A7EC3">
        <w:t>Анцирский</w:t>
      </w:r>
      <w:proofErr w:type="spellEnd"/>
      <w:r w:rsidR="009E35EB" w:rsidRPr="000A7EC3">
        <w:t xml:space="preserve"> се</w:t>
      </w:r>
      <w:r w:rsidR="00362C46" w:rsidRPr="000A7EC3">
        <w:t>льский Совет депутатов,</w:t>
      </w:r>
    </w:p>
    <w:p w:rsidR="009E35EB" w:rsidRPr="000A7EC3" w:rsidRDefault="009E35EB" w:rsidP="0016740F">
      <w:pPr>
        <w:ind w:firstLine="851"/>
        <w:jc w:val="both"/>
      </w:pPr>
      <w:r w:rsidRPr="000A7EC3">
        <w:t>РЕШИЛ:</w:t>
      </w:r>
    </w:p>
    <w:p w:rsidR="009578FD" w:rsidRPr="000A7EC3" w:rsidRDefault="009E35EB" w:rsidP="0016740F">
      <w:pPr>
        <w:ind w:firstLine="851"/>
        <w:jc w:val="both"/>
      </w:pPr>
      <w:r w:rsidRPr="000A7EC3">
        <w:t xml:space="preserve">1. </w:t>
      </w:r>
      <w:r w:rsidR="009578FD" w:rsidRPr="000A7EC3">
        <w:t>Внести в Решение</w:t>
      </w:r>
      <w:r w:rsidR="00B63CAF" w:rsidRPr="000A7EC3">
        <w:t xml:space="preserve"> </w:t>
      </w:r>
      <w:r w:rsidR="009578FD" w:rsidRPr="000A7EC3">
        <w:t xml:space="preserve">Анцирского сельского Совета депутатов от 26.06.2019 № 42-182 «Об утверждении «Положения о порядке и условиях приватизации муниципального имущества </w:t>
      </w:r>
      <w:proofErr w:type="spellStart"/>
      <w:r w:rsidR="009578FD" w:rsidRPr="000A7EC3">
        <w:t>Анцирского</w:t>
      </w:r>
      <w:proofErr w:type="spellEnd"/>
      <w:r w:rsidR="009578FD" w:rsidRPr="000A7EC3">
        <w:t xml:space="preserve"> сельсовета </w:t>
      </w:r>
      <w:proofErr w:type="spellStart"/>
      <w:r w:rsidR="009578FD" w:rsidRPr="000A7EC3">
        <w:t>Канского</w:t>
      </w:r>
      <w:proofErr w:type="spellEnd"/>
      <w:r w:rsidR="009578FD" w:rsidRPr="000A7EC3">
        <w:t xml:space="preserve"> района Красноярского края»</w:t>
      </w:r>
      <w:r w:rsidR="00D42636" w:rsidRPr="000A7EC3">
        <w:rPr>
          <w:bCs/>
        </w:rPr>
        <w:t xml:space="preserve"> (в редакции от 2</w:t>
      </w:r>
      <w:r w:rsidR="00125C5D" w:rsidRPr="000A7EC3">
        <w:rPr>
          <w:bCs/>
        </w:rPr>
        <w:t xml:space="preserve">7.08.2020 № </w:t>
      </w:r>
      <w:r w:rsidR="00530CE3" w:rsidRPr="000A7EC3">
        <w:rPr>
          <w:bCs/>
        </w:rPr>
        <w:t>52-237</w:t>
      </w:r>
      <w:r w:rsidR="001B67A0" w:rsidRPr="000A7EC3">
        <w:rPr>
          <w:bCs/>
        </w:rPr>
        <w:t>, от 28.02.2023 № 20-119</w:t>
      </w:r>
      <w:r w:rsidR="000A4DE4" w:rsidRPr="000A7EC3">
        <w:rPr>
          <w:bCs/>
        </w:rPr>
        <w:t>, от 18.04.2023 № 21-128</w:t>
      </w:r>
      <w:r w:rsidR="00AE79C1" w:rsidRPr="000A7EC3">
        <w:rPr>
          <w:bCs/>
        </w:rPr>
        <w:t>, от 24.08.2023 № 23-149</w:t>
      </w:r>
      <w:r w:rsidR="005F4EE1">
        <w:rPr>
          <w:bCs/>
        </w:rPr>
        <w:t xml:space="preserve">, </w:t>
      </w:r>
      <w:r w:rsidR="005F4EE1" w:rsidRPr="000A7EC3">
        <w:rPr>
          <w:bCs/>
        </w:rPr>
        <w:t xml:space="preserve">от </w:t>
      </w:r>
      <w:r w:rsidR="005F4EE1">
        <w:rPr>
          <w:bCs/>
        </w:rPr>
        <w:t>17</w:t>
      </w:r>
      <w:r w:rsidR="005F4EE1" w:rsidRPr="000A7EC3">
        <w:rPr>
          <w:bCs/>
        </w:rPr>
        <w:t>.</w:t>
      </w:r>
      <w:r w:rsidR="005F4EE1">
        <w:rPr>
          <w:bCs/>
        </w:rPr>
        <w:t>11</w:t>
      </w:r>
      <w:r w:rsidR="005F4EE1" w:rsidRPr="000A7EC3">
        <w:rPr>
          <w:bCs/>
        </w:rPr>
        <w:t>.2023 № 2</w:t>
      </w:r>
      <w:r w:rsidR="005F4EE1">
        <w:rPr>
          <w:bCs/>
        </w:rPr>
        <w:t>4</w:t>
      </w:r>
      <w:r w:rsidR="005F4EE1" w:rsidRPr="000A7EC3">
        <w:rPr>
          <w:bCs/>
        </w:rPr>
        <w:t>-1</w:t>
      </w:r>
      <w:r w:rsidR="005F4EE1">
        <w:rPr>
          <w:bCs/>
        </w:rPr>
        <w:t>53</w:t>
      </w:r>
      <w:r w:rsidR="00D42636" w:rsidRPr="000A7EC3">
        <w:rPr>
          <w:bCs/>
        </w:rPr>
        <w:t xml:space="preserve">) </w:t>
      </w:r>
      <w:r w:rsidR="00EA2B89" w:rsidRPr="000A7EC3">
        <w:t xml:space="preserve"> следующ</w:t>
      </w:r>
      <w:r w:rsidR="0016740F" w:rsidRPr="000A7EC3">
        <w:t>ие</w:t>
      </w:r>
      <w:r w:rsidR="00A13F0C" w:rsidRPr="000A7EC3">
        <w:t xml:space="preserve"> </w:t>
      </w:r>
      <w:r w:rsidR="0016740F" w:rsidRPr="000A7EC3">
        <w:t>изменения</w:t>
      </w:r>
      <w:r w:rsidR="00A13F0C" w:rsidRPr="000A7EC3">
        <w:t>:</w:t>
      </w:r>
    </w:p>
    <w:p w:rsidR="00051D02" w:rsidRDefault="00051D02" w:rsidP="0016740F">
      <w:pPr>
        <w:widowControl w:val="0"/>
        <w:autoSpaceDE w:val="0"/>
        <w:autoSpaceDN w:val="0"/>
        <w:adjustRightInd w:val="0"/>
        <w:ind w:firstLine="851"/>
        <w:jc w:val="both"/>
      </w:pPr>
      <w:r w:rsidRPr="000A7EC3">
        <w:t>1.1</w:t>
      </w:r>
      <w:r w:rsidR="001B67A0" w:rsidRPr="000A7EC3">
        <w:t xml:space="preserve">.  </w:t>
      </w:r>
      <w:r w:rsidR="005F4EE1">
        <w:rPr>
          <w:bCs/>
          <w:iCs/>
        </w:rPr>
        <w:t>П</w:t>
      </w:r>
      <w:r w:rsidRPr="000A7EC3">
        <w:rPr>
          <w:bCs/>
          <w:iCs/>
        </w:rPr>
        <w:t>риложени</w:t>
      </w:r>
      <w:r w:rsidR="005F4EE1">
        <w:rPr>
          <w:bCs/>
          <w:iCs/>
        </w:rPr>
        <w:t>е</w:t>
      </w:r>
      <w:r w:rsidR="001B67A0" w:rsidRPr="000A7EC3">
        <w:t xml:space="preserve"> к решению </w:t>
      </w:r>
      <w:r w:rsidR="00473783" w:rsidRPr="000A7EC3">
        <w:t xml:space="preserve">дополнить </w:t>
      </w:r>
      <w:r w:rsidR="005F4EE1">
        <w:t>разделом</w:t>
      </w:r>
      <w:r w:rsidR="00473783" w:rsidRPr="000A7EC3">
        <w:t xml:space="preserve"> следующего содержания</w:t>
      </w:r>
      <w:r w:rsidRPr="000A7EC3">
        <w:t>:</w:t>
      </w:r>
    </w:p>
    <w:p w:rsidR="00670FCA" w:rsidRDefault="005F4EE1" w:rsidP="00670FC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hd w:val="clear" w:color="auto" w:fill="FFFFFF"/>
        </w:rPr>
      </w:pPr>
      <w:r>
        <w:t xml:space="preserve">« 17. </w:t>
      </w:r>
      <w:r w:rsidRPr="005F4EE1">
        <w:rPr>
          <w:bCs/>
          <w:color w:val="000000"/>
          <w:shd w:val="clear" w:color="auto" w:fill="FFFFFF"/>
        </w:rPr>
        <w:t xml:space="preserve">Особенности приватизации сетей газораспределения, сетей </w:t>
      </w:r>
      <w:proofErr w:type="spellStart"/>
      <w:r w:rsidRPr="005F4EE1">
        <w:rPr>
          <w:bCs/>
          <w:color w:val="000000"/>
          <w:shd w:val="clear" w:color="auto" w:fill="FFFFFF"/>
        </w:rPr>
        <w:t>газопотребления</w:t>
      </w:r>
      <w:proofErr w:type="spellEnd"/>
      <w:r w:rsidRPr="005F4EE1">
        <w:rPr>
          <w:bCs/>
          <w:color w:val="000000"/>
          <w:shd w:val="clear" w:color="auto" w:fill="FFFFFF"/>
        </w:rPr>
        <w:t xml:space="preserve"> и объектов таких сетей</w:t>
      </w:r>
      <w:r w:rsidR="00670FCA">
        <w:rPr>
          <w:bCs/>
          <w:color w:val="000000"/>
          <w:shd w:val="clear" w:color="auto" w:fill="FFFFFF"/>
        </w:rPr>
        <w:t xml:space="preserve"> 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17.1. Сети газораспределения, сети </w:t>
      </w:r>
      <w:proofErr w:type="spellStart"/>
      <w:r>
        <w:rPr>
          <w:color w:val="000000"/>
          <w:sz w:val="30"/>
          <w:szCs w:val="30"/>
        </w:rPr>
        <w:t>газопотребления</w:t>
      </w:r>
      <w:proofErr w:type="spellEnd"/>
      <w:r>
        <w:rPr>
          <w:color w:val="000000"/>
          <w:sz w:val="30"/>
          <w:szCs w:val="30"/>
        </w:rPr>
        <w:t xml:space="preserve"> и объекты таких сетей, используемые для газоснабжения потребителей газа (далее - объекты газоснабжения), могут приватизироваться в порядке и способами, которые предусмотрены настоящим Федеральным законом, с учетом особенностей, установленных настоящей статьей, при условии обременения объектов газоснабжения обязательствами по эксплуатации (далее - эксплуатационные обязательства).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17.2. Понятия "потребитель газа" и "газораспределительная организация" в настоящей статье используются в том же значении, что и в </w:t>
      </w:r>
      <w:hyperlink r:id="rId10" w:anchor="dst100012" w:history="1">
        <w:r>
          <w:rPr>
            <w:rStyle w:val="a8"/>
            <w:color w:val="1A0DAB"/>
            <w:sz w:val="30"/>
            <w:szCs w:val="30"/>
          </w:rPr>
          <w:t>статье 2</w:t>
        </w:r>
      </w:hyperlink>
      <w:r>
        <w:rPr>
          <w:color w:val="000000"/>
          <w:sz w:val="30"/>
          <w:szCs w:val="30"/>
        </w:rPr>
        <w:t> Федерального закона от 31 марта 1999 года N 69-ФЗ "О газоснабжении в Российской Федерации".</w:t>
      </w:r>
    </w:p>
    <w:p w:rsidR="00670FCA" w:rsidRDefault="00670FCA" w:rsidP="00670FCA">
      <w:pPr>
        <w:ind w:firstLine="851"/>
        <w:jc w:val="both"/>
        <w:rPr>
          <w:sz w:val="24"/>
          <w:szCs w:val="24"/>
        </w:rPr>
      </w:pPr>
      <w:r>
        <w:t xml:space="preserve">17.3. </w:t>
      </w:r>
      <w:proofErr w:type="gramStart"/>
      <w:r>
        <w:t>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</w:t>
      </w:r>
      <w:proofErr w:type="gramEnd"/>
    </w:p>
    <w:p w:rsidR="00670FCA" w:rsidRDefault="00670FCA" w:rsidP="00670FCA">
      <w:pPr>
        <w:pStyle w:val="a7"/>
        <w:shd w:val="clear" w:color="auto" w:fill="FFFFFF"/>
        <w:spacing w:before="21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lastRenderedPageBreak/>
        <w:t>В случае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</w:t>
      </w:r>
      <w:proofErr w:type="gramEnd"/>
    </w:p>
    <w:p w:rsidR="00670FCA" w:rsidRDefault="00670FCA" w:rsidP="00670FCA">
      <w:pPr>
        <w:ind w:firstLine="851"/>
        <w:jc w:val="both"/>
        <w:rPr>
          <w:sz w:val="24"/>
          <w:szCs w:val="24"/>
        </w:rPr>
      </w:pPr>
      <w:r>
        <w:t xml:space="preserve">17.4. </w:t>
      </w:r>
      <w:proofErr w:type="gramStart"/>
      <w:r>
        <w:t>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</w:t>
      </w:r>
      <w:proofErr w:type="gramEnd"/>
      <w:r>
        <w:t xml:space="preserve"> Российской Федерации. Эксплуатационные обязательства в отношении объектов газоснабжения, являющихся сложными вещами, распространяются на все их составные части.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17.5. Настоящим Федеральным законом 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17.6. Государственная регистрация ограничений (обременений)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газоснабжения.</w:t>
      </w:r>
    </w:p>
    <w:p w:rsidR="00670FCA" w:rsidRDefault="00670FCA" w:rsidP="00670FCA">
      <w:pPr>
        <w:ind w:firstLine="851"/>
        <w:jc w:val="both"/>
        <w:rPr>
          <w:sz w:val="24"/>
          <w:szCs w:val="24"/>
        </w:rPr>
      </w:pPr>
      <w:r>
        <w:t xml:space="preserve">17.7. </w:t>
      </w:r>
      <w:proofErr w:type="gramStart"/>
      <w:r>
        <w:t>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купли-продажи объекта газоснабжения следующих условий: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лицо является газораспределительной организацией;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лицо осуществляет эксплуатацию приватизируемого объекта газоснабжения на законном основании, в том числе в соответствии с договором безвозмездного пользования, договором аренды или в силу иного вещного или обязательственного права владения и (или) пользования объектом газоснабжения, непрерывно в течение двух и более лет.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17.8. Уступка преимущественного права на приобретение приватизируемого объекта газоснабжения не допускается.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17.9. </w:t>
      </w:r>
      <w:proofErr w:type="gramStart"/>
      <w:r>
        <w:rPr>
          <w:color w:val="000000"/>
          <w:sz w:val="30"/>
          <w:szCs w:val="30"/>
        </w:rPr>
        <w:t xml:space="preserve">В случае включения объекта газоснабжения в прогнозные планы (программы) приватизации государственного и муниципального имущества или перечень федерального имущества, приватизация которого осуществляется без включения в прогнозный план </w:t>
      </w:r>
      <w:r>
        <w:rPr>
          <w:color w:val="000000"/>
          <w:sz w:val="30"/>
          <w:szCs w:val="30"/>
        </w:rPr>
        <w:lastRenderedPageBreak/>
        <w:t>(программу) приватизации федерального имущества на плановый период, органом государственной власти или органом местного самоуправления, уполномоченными на осуществление функций по приватизации объектов газоснабжения (далее в настоящей статье - орган, уполномоченный на осуществление функций по приватизации объектов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газоснабжения), лицо, обладающее преимущественным правом покупки объекта газоснабжения, предусмотренным </w:t>
      </w:r>
      <w:hyperlink r:id="rId11" w:anchor="dst711" w:history="1">
        <w:r>
          <w:rPr>
            <w:rStyle w:val="a8"/>
            <w:color w:val="1A0DAB"/>
            <w:sz w:val="30"/>
            <w:szCs w:val="30"/>
          </w:rPr>
          <w:t>пунктом 7</w:t>
        </w:r>
      </w:hyperlink>
      <w:r>
        <w:rPr>
          <w:color w:val="000000"/>
          <w:sz w:val="30"/>
          <w:szCs w:val="30"/>
        </w:rPr>
        <w:t> настоящей статьи, в течение девяноста календарных дней с даты размещения на официальном сайте в сети "Интернет" прогнозных планов (программ) приватизации государственного и муниципального имущества, перечня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вправе направить в орган, уполномоченный на осуществление</w:t>
      </w:r>
      <w:proofErr w:type="gramEnd"/>
      <w:r>
        <w:rPr>
          <w:color w:val="000000"/>
          <w:sz w:val="30"/>
          <w:szCs w:val="30"/>
        </w:rPr>
        <w:t xml:space="preserve"> функций по приватизации объектов газоснабжения, заявление о намерении заключить договор купли-продажи объекта газоснабжения.</w:t>
      </w:r>
    </w:p>
    <w:p w:rsidR="00670FCA" w:rsidRDefault="00670FCA" w:rsidP="00670FCA">
      <w:pPr>
        <w:ind w:firstLine="851"/>
        <w:jc w:val="both"/>
        <w:rPr>
          <w:sz w:val="24"/>
          <w:szCs w:val="24"/>
        </w:rPr>
      </w:pPr>
      <w:r>
        <w:t>17.10. При получении заявления, указанного в </w:t>
      </w:r>
      <w:hyperlink r:id="rId12" w:anchor="dst715" w:history="1">
        <w:r>
          <w:rPr>
            <w:rStyle w:val="a8"/>
            <w:color w:val="1A0DAB"/>
          </w:rPr>
          <w:t>пункте 9</w:t>
        </w:r>
      </w:hyperlink>
      <w:r>
        <w:t> настоящей статьи, орган, уполномоченный на осуществление функций по приватизации объектов газоснабжения:</w:t>
      </w:r>
    </w:p>
    <w:p w:rsidR="00670FCA" w:rsidRDefault="00670FCA" w:rsidP="00670FCA">
      <w:pPr>
        <w:ind w:firstLine="851"/>
        <w:jc w:val="both"/>
      </w:pPr>
      <w:proofErr w:type="gramStart"/>
      <w:r>
        <w:t>- обеспечивает заключение договора на проведение оценки рыночной стоимости объекта газоснабжения в порядке, установленном законодательством Российской Федерации об оценочной деятельности, в двухмесячный срок с даты получения заявления;</w:t>
      </w:r>
      <w:proofErr w:type="gramEnd"/>
    </w:p>
    <w:p w:rsidR="00670FCA" w:rsidRDefault="00670FCA" w:rsidP="00670FCA">
      <w:pPr>
        <w:ind w:firstLine="851"/>
        <w:jc w:val="both"/>
      </w:pPr>
      <w:r>
        <w:t xml:space="preserve">- принимает решение </w:t>
      </w:r>
      <w:proofErr w:type="gramStart"/>
      <w:r>
        <w:t>об условиях приватизации объекта газоснабжения в двухнедельный срок с даты принятия отчета о его оценке</w:t>
      </w:r>
      <w:proofErr w:type="gramEnd"/>
      <w:r>
        <w:t>;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- направляет заказным письмом с уведомлением о вручении лицу, обладающему преимущественным правом покупки объекта газоснабжения, проект договора купли-продажи объекта газоснабжения и копию решения об условиях приватизации объекта газоснабжения в десятидневный срок с даты принятия указанного решения.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17.11. </w:t>
      </w:r>
      <w:proofErr w:type="gramStart"/>
      <w:r>
        <w:rPr>
          <w:color w:val="000000"/>
          <w:sz w:val="30"/>
          <w:szCs w:val="30"/>
        </w:rPr>
        <w:t>В случае намерения лица, обладающего преимущественным правом покупки объекта газоснабжения, воспользоваться указанным правом договор купли-продажи объекта газоснабжения должен быть заключен не позднее чем в течение тридцати календарных дней со дня получения этим лицом документов, указанных в </w:t>
      </w:r>
      <w:hyperlink r:id="rId13" w:anchor="dst719" w:history="1">
        <w:r>
          <w:rPr>
            <w:rStyle w:val="a8"/>
            <w:color w:val="1A0DAB"/>
            <w:sz w:val="30"/>
            <w:szCs w:val="30"/>
          </w:rPr>
          <w:t>подпункте 3 пункта 10</w:t>
        </w:r>
      </w:hyperlink>
      <w:r>
        <w:rPr>
          <w:color w:val="000000"/>
          <w:sz w:val="30"/>
          <w:szCs w:val="30"/>
        </w:rPr>
        <w:t> настоящей статьи.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17.12. При использовании преимущественного </w:t>
      </w:r>
      <w:proofErr w:type="gramStart"/>
      <w:r>
        <w:rPr>
          <w:color w:val="000000"/>
          <w:sz w:val="30"/>
          <w:szCs w:val="30"/>
        </w:rPr>
        <w:t>права покупки объекта газоснабжения</w:t>
      </w:r>
      <w:proofErr w:type="gramEnd"/>
      <w:r>
        <w:rPr>
          <w:color w:val="000000"/>
          <w:sz w:val="30"/>
          <w:szCs w:val="30"/>
        </w:rPr>
        <w:t xml:space="preserve"> стоимость объекта газоснабжения принимается равной его рыночной стоимости, определенной в соответствии с законодательством Российской Федерации об оценочной деятельности.</w:t>
      </w:r>
    </w:p>
    <w:p w:rsidR="00670FCA" w:rsidRDefault="00670FCA" w:rsidP="00670FCA">
      <w:pPr>
        <w:ind w:firstLine="851"/>
        <w:jc w:val="both"/>
        <w:rPr>
          <w:sz w:val="24"/>
          <w:szCs w:val="24"/>
        </w:rPr>
      </w:pPr>
      <w:r>
        <w:t xml:space="preserve">17.13. </w:t>
      </w:r>
      <w:proofErr w:type="gramStart"/>
      <w:r>
        <w:t xml:space="preserve">В случае отказа лица, обладающего преимущественным правом покупки объекта газоснабжения, от использования указанного права либо в случае </w:t>
      </w:r>
      <w:proofErr w:type="spellStart"/>
      <w:r>
        <w:t>неподписания</w:t>
      </w:r>
      <w:proofErr w:type="spellEnd"/>
      <w:r>
        <w:t xml:space="preserve"> этим лицом договора купли-продажи объекта </w:t>
      </w:r>
      <w:r>
        <w:lastRenderedPageBreak/>
        <w:t>газоснабжения в течение срока, установленного </w:t>
      </w:r>
      <w:hyperlink r:id="rId14" w:anchor="dst720" w:history="1">
        <w:r>
          <w:rPr>
            <w:rStyle w:val="a8"/>
            <w:color w:val="1A0DAB"/>
          </w:rPr>
          <w:t>пунктом 11</w:t>
        </w:r>
      </w:hyperlink>
      <w:r>
        <w:t> настоящей статьи, это лицо такое право утрачивает, приватизация объекта газоснабжения осуществляется путем проведения конкурса в порядке, установленном настоящим Федеральным законом.</w:t>
      </w:r>
      <w:proofErr w:type="gramEnd"/>
      <w:r>
        <w:t xml:space="preserve"> К участию в конкурсе допускаются лица, являющиеся газораспределительными организациями.</w:t>
      </w:r>
    </w:p>
    <w:p w:rsidR="00670FCA" w:rsidRDefault="00670FCA" w:rsidP="00670FCA">
      <w:pPr>
        <w:ind w:firstLine="851"/>
        <w:jc w:val="both"/>
      </w:pPr>
      <w:r>
        <w:t xml:space="preserve">17.14. </w:t>
      </w:r>
      <w:proofErr w:type="gramStart"/>
      <w:r>
        <w:t>Договор купли-продажи объекта газоснабжения должен содержать существенное условие о праве органа, уполномоченного на осуществление функций по приватизации объектов газоснабжения, расторгнуть договор купли-продажи объекта газоснабжения в случае существенного нарушения предусмотренных </w:t>
      </w:r>
      <w:hyperlink r:id="rId15" w:anchor="dst708" w:history="1">
        <w:r>
          <w:rPr>
            <w:rStyle w:val="a8"/>
            <w:color w:val="1A0DAB"/>
          </w:rPr>
          <w:t>пунктом 4</w:t>
        </w:r>
      </w:hyperlink>
      <w:r>
        <w:t> настоящей статьи эксплуатационных обязательств.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17.15. </w:t>
      </w:r>
      <w:proofErr w:type="gramStart"/>
      <w:r>
        <w:rPr>
          <w:color w:val="000000"/>
          <w:sz w:val="30"/>
          <w:szCs w:val="30"/>
        </w:rPr>
        <w:t>Контроль за исполнением условий эксплуатационных обязательств в отношении объекта газоснабжения осуществляется органом, уполномоченным на осуществление функций по приватизации объектов газоснабжения, либо органом государственной власти или органом местного самоуправления, которым соответствующие полномочия переданы в установленном порядке.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17.16. Порядок осуществления </w:t>
      </w:r>
      <w:proofErr w:type="gramStart"/>
      <w:r>
        <w:rPr>
          <w:color w:val="000000"/>
          <w:sz w:val="30"/>
          <w:szCs w:val="30"/>
        </w:rPr>
        <w:t>контроля за</w:t>
      </w:r>
      <w:proofErr w:type="gramEnd"/>
      <w:r>
        <w:rPr>
          <w:color w:val="000000"/>
          <w:sz w:val="30"/>
          <w:szCs w:val="30"/>
        </w:rPr>
        <w:t xml:space="preserve">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17.17. </w:t>
      </w:r>
      <w:proofErr w:type="gramStart"/>
      <w:r>
        <w:rPr>
          <w:color w:val="000000"/>
          <w:sz w:val="30"/>
          <w:szCs w:val="30"/>
        </w:rPr>
        <w:t>В случае существенного нарушения эксплуатационных обязательств в отношении объекта газоснабжения орган, уполномоченный на осуществление функций по приватизации объектов газоснабжения, либо орган государственной власти или орган местного самоуправления, которым соответствующие полномочия переданы в установленном порядке, вправе обратиться в суд с иском об изъятии посредством выкупа объекта газоснабжения, стоимость которого определяется по результатам проведения оценки в соответствии с законодательством Российской Федерации об</w:t>
      </w:r>
      <w:proofErr w:type="gramEnd"/>
      <w:r>
        <w:rPr>
          <w:color w:val="000000"/>
          <w:sz w:val="30"/>
          <w:szCs w:val="30"/>
        </w:rPr>
        <w:t xml:space="preserve"> оценочной деятельности, за вычетом убытков, причиненных потребителям вследствие нарушения эксплуатационных обязательств.</w:t>
      </w:r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  <w:proofErr w:type="gramEnd"/>
    </w:p>
    <w:p w:rsid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17.18.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лицу.</w:t>
      </w:r>
    </w:p>
    <w:p w:rsidR="005F4EE1" w:rsidRPr="00670FCA" w:rsidRDefault="00670FCA" w:rsidP="00670FC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17.19. Срок выполнения условий конкурса, предусмотренных </w:t>
      </w:r>
      <w:hyperlink r:id="rId16" w:anchor="dst100295" w:history="1">
        <w:r>
          <w:rPr>
            <w:rStyle w:val="a8"/>
            <w:color w:val="1A0DAB"/>
            <w:sz w:val="30"/>
            <w:szCs w:val="30"/>
          </w:rPr>
          <w:t>пунктом 21 статьи 20</w:t>
        </w:r>
      </w:hyperlink>
      <w:r>
        <w:rPr>
          <w:color w:val="000000"/>
          <w:sz w:val="30"/>
          <w:szCs w:val="30"/>
        </w:rPr>
        <w:t> настоящего Федерального закона, не должен превышать семь лет</w:t>
      </w:r>
      <w:proofErr w:type="gramStart"/>
      <w:r>
        <w:rPr>
          <w:color w:val="000000"/>
          <w:sz w:val="30"/>
          <w:szCs w:val="30"/>
        </w:rPr>
        <w:t>.</w:t>
      </w:r>
      <w:r>
        <w:rPr>
          <w:bCs/>
          <w:color w:val="000000"/>
          <w:shd w:val="clear" w:color="auto" w:fill="FFFFFF"/>
        </w:rPr>
        <w:t>»</w:t>
      </w:r>
      <w:proofErr w:type="gramEnd"/>
    </w:p>
    <w:p w:rsidR="009D0CC9" w:rsidRPr="0077650F" w:rsidRDefault="00A13F0C" w:rsidP="00670FCA">
      <w:pPr>
        <w:ind w:firstLine="851"/>
        <w:jc w:val="both"/>
      </w:pPr>
      <w:r w:rsidRPr="001C092A">
        <w:t>2</w:t>
      </w:r>
      <w:r w:rsidR="009D0CC9" w:rsidRPr="001C092A">
        <w:t>.</w:t>
      </w:r>
      <w:r w:rsidR="00081987" w:rsidRPr="001C092A">
        <w:t xml:space="preserve"> </w:t>
      </w:r>
      <w:r w:rsidR="009D0CC9" w:rsidRPr="001C092A">
        <w:t>Контроль за исполнением Решения возложить на постоянную</w:t>
      </w:r>
      <w:r w:rsidR="009D0CC9" w:rsidRPr="0077650F">
        <w:t xml:space="preserve"> комиссию </w:t>
      </w:r>
      <w:r w:rsidR="00081987" w:rsidRPr="0077650F">
        <w:t>по экономической политике, финансам и бюджету.</w:t>
      </w:r>
      <w:r w:rsidR="009D0CC9" w:rsidRPr="0077650F">
        <w:t xml:space="preserve">  </w:t>
      </w:r>
    </w:p>
    <w:p w:rsidR="00421878" w:rsidRPr="00421878" w:rsidRDefault="00421878" w:rsidP="00670FCA">
      <w:pPr>
        <w:suppressAutoHyphens/>
        <w:ind w:firstLine="851"/>
        <w:jc w:val="both"/>
        <w:rPr>
          <w:lang w:eastAsia="ar-SA"/>
        </w:rPr>
      </w:pPr>
      <w:r w:rsidRPr="00421878">
        <w:t xml:space="preserve">3. Настоящее </w:t>
      </w:r>
      <w:r w:rsidRPr="00421878">
        <w:rPr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421878">
        <w:rPr>
          <w:lang w:eastAsia="ar-SA"/>
        </w:rPr>
        <w:t>Анциря</w:t>
      </w:r>
      <w:proofErr w:type="spellEnd"/>
      <w:r w:rsidRPr="00421878">
        <w:rPr>
          <w:lang w:eastAsia="ar-SA"/>
        </w:rPr>
        <w:t>»</w:t>
      </w:r>
      <w:r w:rsidRPr="00421878">
        <w:t xml:space="preserve">, </w:t>
      </w:r>
      <w:r w:rsidRPr="00421878">
        <w:rPr>
          <w:color w:val="000000"/>
          <w:lang w:eastAsia="ar-SA"/>
        </w:rPr>
        <w:t xml:space="preserve">и подлежит размещению </w:t>
      </w:r>
      <w:r w:rsidRPr="00421878">
        <w:rPr>
          <w:rFonts w:eastAsia="Calibri"/>
          <w:color w:val="000000"/>
          <w:lang w:eastAsia="ar-SA"/>
        </w:rPr>
        <w:t>на официальном сайте</w:t>
      </w:r>
      <w:r w:rsidRPr="00421878">
        <w:rPr>
          <w:rFonts w:eastAsia="Calibri"/>
          <w:lang w:eastAsia="en-US"/>
        </w:rPr>
        <w:t xml:space="preserve"> муниципального образования  </w:t>
      </w:r>
      <w:proofErr w:type="spellStart"/>
      <w:r w:rsidRPr="00421878">
        <w:rPr>
          <w:rFonts w:eastAsia="Calibri"/>
          <w:lang w:eastAsia="en-US"/>
        </w:rPr>
        <w:t>Анцирский</w:t>
      </w:r>
      <w:proofErr w:type="spellEnd"/>
      <w:r w:rsidRPr="00421878">
        <w:rPr>
          <w:rFonts w:eastAsia="Calibri"/>
          <w:lang w:eastAsia="en-US"/>
        </w:rPr>
        <w:t xml:space="preserve"> сельсовет </w:t>
      </w:r>
      <w:proofErr w:type="spellStart"/>
      <w:r w:rsidRPr="00421878">
        <w:rPr>
          <w:rFonts w:eastAsia="Calibri"/>
          <w:lang w:eastAsia="en-US"/>
        </w:rPr>
        <w:t>Канского</w:t>
      </w:r>
      <w:proofErr w:type="spellEnd"/>
      <w:r w:rsidRPr="00421878">
        <w:rPr>
          <w:rFonts w:eastAsia="Calibri"/>
          <w:lang w:eastAsia="en-US"/>
        </w:rPr>
        <w:t xml:space="preserve"> района Красноярского края в информационно-телекоммуникационной сети «Интернет».</w:t>
      </w:r>
    </w:p>
    <w:p w:rsidR="00D005E8" w:rsidRPr="00BE79DC" w:rsidRDefault="00D005E8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466459" w:rsidRPr="00BE79DC" w:rsidRDefault="00466459" w:rsidP="0016740F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4097"/>
      </w:tblGrid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Председатель Анцирского </w:t>
            </w:r>
          </w:p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987" w:rsidRPr="001E43D1" w:rsidTr="00362C46">
        <w:tc>
          <w:tcPr>
            <w:tcW w:w="4536" w:type="dxa"/>
            <w:shd w:val="clear" w:color="auto" w:fill="auto"/>
          </w:tcPr>
          <w:p w:rsidR="00081987" w:rsidRPr="00081987" w:rsidRDefault="00081987" w:rsidP="0016740F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1987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1134" w:type="dxa"/>
            <w:shd w:val="clear" w:color="auto" w:fill="auto"/>
          </w:tcPr>
          <w:p w:rsidR="00081987" w:rsidRPr="001E43D1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081987" w:rsidRDefault="00592201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6740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67">
              <w:rPr>
                <w:rFonts w:ascii="Times New Roman" w:hAnsi="Times New Roman"/>
                <w:sz w:val="28"/>
                <w:szCs w:val="28"/>
              </w:rPr>
              <w:t>А.Ю. Титов</w:t>
            </w:r>
          </w:p>
        </w:tc>
      </w:tr>
    </w:tbl>
    <w:p w:rsidR="002F0AA8" w:rsidRPr="00E43B41" w:rsidRDefault="002F0AA8" w:rsidP="0016740F">
      <w:pPr>
        <w:jc w:val="center"/>
      </w:pPr>
    </w:p>
    <w:sectPr w:rsidR="002F0AA8" w:rsidRPr="00E43B41" w:rsidSect="0016740F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851" w:bottom="1134" w:left="1701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23" w:rsidRDefault="00B30023">
      <w:r>
        <w:separator/>
      </w:r>
    </w:p>
  </w:endnote>
  <w:endnote w:type="continuationSeparator" w:id="0">
    <w:p w:rsidR="00B30023" w:rsidRDefault="00B3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E3" w:rsidRPr="00441DEE" w:rsidRDefault="00530CE3">
    <w:pPr>
      <w:pStyle w:val="ab"/>
      <w:jc w:val="center"/>
      <w:rPr>
        <w:sz w:val="22"/>
        <w:szCs w:val="22"/>
      </w:rPr>
    </w:pPr>
  </w:p>
  <w:p w:rsidR="00530CE3" w:rsidRDefault="00530C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23" w:rsidRDefault="00B30023">
      <w:r>
        <w:separator/>
      </w:r>
    </w:p>
  </w:footnote>
  <w:footnote w:type="continuationSeparator" w:id="0">
    <w:p w:rsidR="00B30023" w:rsidRDefault="00B3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E3" w:rsidRDefault="00EC1646" w:rsidP="00FF0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C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E3">
      <w:rPr>
        <w:rStyle w:val="a5"/>
        <w:noProof/>
      </w:rPr>
      <w:t>13</w:t>
    </w:r>
    <w:r>
      <w:rPr>
        <w:rStyle w:val="a5"/>
      </w:rPr>
      <w:fldChar w:fldCharType="end"/>
    </w:r>
  </w:p>
  <w:p w:rsidR="00530CE3" w:rsidRDefault="00530C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1039"/>
      <w:docPartObj>
        <w:docPartGallery w:val="Page Numbers (Top of Page)"/>
        <w:docPartUnique/>
      </w:docPartObj>
    </w:sdtPr>
    <w:sdtEndPr/>
    <w:sdtContent>
      <w:p w:rsidR="00592201" w:rsidRDefault="00EC1646">
        <w:pPr>
          <w:pStyle w:val="a3"/>
          <w:jc w:val="center"/>
        </w:pPr>
        <w:r>
          <w:fldChar w:fldCharType="begin"/>
        </w:r>
        <w:r w:rsidR="00925EE4">
          <w:instrText xml:space="preserve"> PAGE   \* MERGEFORMAT </w:instrText>
        </w:r>
        <w:r>
          <w:fldChar w:fldCharType="separate"/>
        </w:r>
        <w:r w:rsidR="009F65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0CE3" w:rsidRDefault="00530C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1034"/>
      <w:docPartObj>
        <w:docPartGallery w:val="Page Numbers (Top of Page)"/>
        <w:docPartUnique/>
      </w:docPartObj>
    </w:sdtPr>
    <w:sdtEndPr/>
    <w:sdtContent>
      <w:p w:rsidR="00592201" w:rsidRDefault="00B30023">
        <w:pPr>
          <w:pStyle w:val="a3"/>
          <w:jc w:val="center"/>
        </w:pPr>
      </w:p>
    </w:sdtContent>
  </w:sdt>
  <w:p w:rsidR="00592201" w:rsidRDefault="005922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B6"/>
    <w:multiLevelType w:val="hybridMultilevel"/>
    <w:tmpl w:val="7C9AA7A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F40CF"/>
    <w:multiLevelType w:val="multilevel"/>
    <w:tmpl w:val="2AD6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5389D"/>
    <w:multiLevelType w:val="hybridMultilevel"/>
    <w:tmpl w:val="52E450C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C3631"/>
    <w:multiLevelType w:val="hybridMultilevel"/>
    <w:tmpl w:val="470AC05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1C2A"/>
    <w:multiLevelType w:val="multilevel"/>
    <w:tmpl w:val="6CEE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1BA4971"/>
    <w:multiLevelType w:val="hybridMultilevel"/>
    <w:tmpl w:val="863C36A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81D33"/>
    <w:multiLevelType w:val="hybridMultilevel"/>
    <w:tmpl w:val="D7EE83BC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3F0741"/>
    <w:multiLevelType w:val="hybridMultilevel"/>
    <w:tmpl w:val="FC26E0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AE1FD2"/>
    <w:multiLevelType w:val="hybridMultilevel"/>
    <w:tmpl w:val="00CE24D6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E0998"/>
    <w:multiLevelType w:val="hybridMultilevel"/>
    <w:tmpl w:val="741A71B0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147EA"/>
    <w:multiLevelType w:val="hybridMultilevel"/>
    <w:tmpl w:val="76D0723C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83886"/>
    <w:multiLevelType w:val="hybridMultilevel"/>
    <w:tmpl w:val="693EFC60"/>
    <w:lvl w:ilvl="0" w:tplc="11788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A6F16F0"/>
    <w:multiLevelType w:val="hybridMultilevel"/>
    <w:tmpl w:val="4132AB40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425B5"/>
    <w:multiLevelType w:val="hybridMultilevel"/>
    <w:tmpl w:val="B29A69B4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5B0E7B"/>
    <w:multiLevelType w:val="hybridMultilevel"/>
    <w:tmpl w:val="6AE0777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C4353"/>
    <w:multiLevelType w:val="hybridMultilevel"/>
    <w:tmpl w:val="055290F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561DED"/>
    <w:multiLevelType w:val="multilevel"/>
    <w:tmpl w:val="89564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8254E54"/>
    <w:multiLevelType w:val="hybridMultilevel"/>
    <w:tmpl w:val="45E0FC5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D49CA"/>
    <w:multiLevelType w:val="hybridMultilevel"/>
    <w:tmpl w:val="0B9CB8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5D2A8D"/>
    <w:multiLevelType w:val="hybridMultilevel"/>
    <w:tmpl w:val="20D4ABF8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AC795E"/>
    <w:multiLevelType w:val="hybridMultilevel"/>
    <w:tmpl w:val="9C224A7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DC1DAE"/>
    <w:multiLevelType w:val="hybridMultilevel"/>
    <w:tmpl w:val="905E07F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0135B4"/>
    <w:multiLevelType w:val="hybridMultilevel"/>
    <w:tmpl w:val="02BC51E2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5D6F0F"/>
    <w:multiLevelType w:val="hybridMultilevel"/>
    <w:tmpl w:val="A02AEE54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F53EF4"/>
    <w:multiLevelType w:val="hybridMultilevel"/>
    <w:tmpl w:val="B628C8C0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2"/>
  </w:num>
  <w:num w:numId="15">
    <w:abstractNumId w:val="2"/>
  </w:num>
  <w:num w:numId="16">
    <w:abstractNumId w:val="20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13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A8"/>
    <w:rsid w:val="000031D4"/>
    <w:rsid w:val="0003738A"/>
    <w:rsid w:val="00051D02"/>
    <w:rsid w:val="00054A3D"/>
    <w:rsid w:val="00055F05"/>
    <w:rsid w:val="00056B99"/>
    <w:rsid w:val="000647F8"/>
    <w:rsid w:val="00064C6D"/>
    <w:rsid w:val="00081987"/>
    <w:rsid w:val="000840B8"/>
    <w:rsid w:val="00096400"/>
    <w:rsid w:val="000A3608"/>
    <w:rsid w:val="000A4DE4"/>
    <w:rsid w:val="000A7EC3"/>
    <w:rsid w:val="000C5129"/>
    <w:rsid w:val="000D0A4A"/>
    <w:rsid w:val="000E331A"/>
    <w:rsid w:val="000E3A17"/>
    <w:rsid w:val="00125C5D"/>
    <w:rsid w:val="00163FF6"/>
    <w:rsid w:val="0016740F"/>
    <w:rsid w:val="00174E03"/>
    <w:rsid w:val="00190FA1"/>
    <w:rsid w:val="001B67A0"/>
    <w:rsid w:val="001C092A"/>
    <w:rsid w:val="001C1954"/>
    <w:rsid w:val="001D3DB0"/>
    <w:rsid w:val="001F43F0"/>
    <w:rsid w:val="002233DD"/>
    <w:rsid w:val="002235E5"/>
    <w:rsid w:val="00226456"/>
    <w:rsid w:val="0025732A"/>
    <w:rsid w:val="00261371"/>
    <w:rsid w:val="002962F5"/>
    <w:rsid w:val="002A3489"/>
    <w:rsid w:val="002D2AE3"/>
    <w:rsid w:val="002F0AA8"/>
    <w:rsid w:val="00361891"/>
    <w:rsid w:val="00362C46"/>
    <w:rsid w:val="00363EC0"/>
    <w:rsid w:val="003648E0"/>
    <w:rsid w:val="003A2A2D"/>
    <w:rsid w:val="003B42C9"/>
    <w:rsid w:val="004144AF"/>
    <w:rsid w:val="004163B1"/>
    <w:rsid w:val="00421878"/>
    <w:rsid w:val="00433131"/>
    <w:rsid w:val="00441DEE"/>
    <w:rsid w:val="00450DB1"/>
    <w:rsid w:val="00466459"/>
    <w:rsid w:val="00470142"/>
    <w:rsid w:val="00473783"/>
    <w:rsid w:val="00490DE8"/>
    <w:rsid w:val="004C6461"/>
    <w:rsid w:val="004F5C5E"/>
    <w:rsid w:val="005132AF"/>
    <w:rsid w:val="00530CE3"/>
    <w:rsid w:val="00576A41"/>
    <w:rsid w:val="00580BAA"/>
    <w:rsid w:val="00581C2D"/>
    <w:rsid w:val="00592201"/>
    <w:rsid w:val="005A11A6"/>
    <w:rsid w:val="005C21E1"/>
    <w:rsid w:val="005D647E"/>
    <w:rsid w:val="005F4EE1"/>
    <w:rsid w:val="0061738E"/>
    <w:rsid w:val="006344DE"/>
    <w:rsid w:val="00670FCA"/>
    <w:rsid w:val="006C1A20"/>
    <w:rsid w:val="006C6D26"/>
    <w:rsid w:val="006F2058"/>
    <w:rsid w:val="00704CC8"/>
    <w:rsid w:val="0074585D"/>
    <w:rsid w:val="0077650F"/>
    <w:rsid w:val="00791A9C"/>
    <w:rsid w:val="007C38BF"/>
    <w:rsid w:val="007D0006"/>
    <w:rsid w:val="007D20C0"/>
    <w:rsid w:val="00803982"/>
    <w:rsid w:val="00846A54"/>
    <w:rsid w:val="0087004B"/>
    <w:rsid w:val="0088226A"/>
    <w:rsid w:val="008F382F"/>
    <w:rsid w:val="008F48B5"/>
    <w:rsid w:val="00925E95"/>
    <w:rsid w:val="00925EE4"/>
    <w:rsid w:val="009577D2"/>
    <w:rsid w:val="009578FD"/>
    <w:rsid w:val="00966BBA"/>
    <w:rsid w:val="009D0C77"/>
    <w:rsid w:val="009D0CC9"/>
    <w:rsid w:val="009E0897"/>
    <w:rsid w:val="009E35EB"/>
    <w:rsid w:val="009E563D"/>
    <w:rsid w:val="009F65A0"/>
    <w:rsid w:val="00A059FB"/>
    <w:rsid w:val="00A13F0C"/>
    <w:rsid w:val="00A14292"/>
    <w:rsid w:val="00A4045B"/>
    <w:rsid w:val="00A5393F"/>
    <w:rsid w:val="00A6480B"/>
    <w:rsid w:val="00A67FC2"/>
    <w:rsid w:val="00AA4B56"/>
    <w:rsid w:val="00AB5535"/>
    <w:rsid w:val="00AC34B1"/>
    <w:rsid w:val="00AC5070"/>
    <w:rsid w:val="00AE79C1"/>
    <w:rsid w:val="00AF01FA"/>
    <w:rsid w:val="00B0785B"/>
    <w:rsid w:val="00B14C29"/>
    <w:rsid w:val="00B174EB"/>
    <w:rsid w:val="00B209AC"/>
    <w:rsid w:val="00B23A8D"/>
    <w:rsid w:val="00B30023"/>
    <w:rsid w:val="00B63CAF"/>
    <w:rsid w:val="00B65A91"/>
    <w:rsid w:val="00B70863"/>
    <w:rsid w:val="00BE73EC"/>
    <w:rsid w:val="00BE79DC"/>
    <w:rsid w:val="00C207A9"/>
    <w:rsid w:val="00C45D53"/>
    <w:rsid w:val="00C56CB4"/>
    <w:rsid w:val="00C623D2"/>
    <w:rsid w:val="00C75F9E"/>
    <w:rsid w:val="00C95795"/>
    <w:rsid w:val="00CB0673"/>
    <w:rsid w:val="00CC27C7"/>
    <w:rsid w:val="00CD15DD"/>
    <w:rsid w:val="00D005E8"/>
    <w:rsid w:val="00D42636"/>
    <w:rsid w:val="00DA298D"/>
    <w:rsid w:val="00DC1AE5"/>
    <w:rsid w:val="00DC7456"/>
    <w:rsid w:val="00DD5539"/>
    <w:rsid w:val="00E33B14"/>
    <w:rsid w:val="00E43B41"/>
    <w:rsid w:val="00E466E6"/>
    <w:rsid w:val="00E86447"/>
    <w:rsid w:val="00EA2B89"/>
    <w:rsid w:val="00EC1646"/>
    <w:rsid w:val="00ED4232"/>
    <w:rsid w:val="00EE0218"/>
    <w:rsid w:val="00EF1483"/>
    <w:rsid w:val="00F121FA"/>
    <w:rsid w:val="00F13E12"/>
    <w:rsid w:val="00F82327"/>
    <w:rsid w:val="00FA1604"/>
    <w:rsid w:val="00FB5571"/>
    <w:rsid w:val="00FC5122"/>
    <w:rsid w:val="00FF06FE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uiPriority w:val="99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52996/22d8f6c9d5ee733b9e3d0a1d3505337eddcb052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52996/22d8f6c9d5ee733b9e3d0a1d3505337eddcb052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996/3a25f4432324d5cb11d30143bb41573f2b6cb953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2996/22d8f6c9d5ee733b9e3d0a1d3505337eddcb052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52996/22d8f6c9d5ee733b9e3d0a1d3505337eddcb052d/" TargetMode="External"/><Relationship Id="rId10" Type="http://schemas.openxmlformats.org/officeDocument/2006/relationships/hyperlink" Target="https://www.consultant.ru/document/cons_doc_LAW_464184/b698269155bb4233fb310d9c514ff51f1b8fd1ba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2646/" TargetMode="External"/><Relationship Id="rId14" Type="http://schemas.openxmlformats.org/officeDocument/2006/relationships/hyperlink" Target="https://www.consultant.ru/document/cons_doc_LAW_452996/22d8f6c9d5ee733b9e3d0a1d3505337eddcb052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FCCD-87A7-4715-9775-7A3C4CB6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https://login.consultant.ru/link/?req=doc&amp;base=RZB&amp;n=301651&amp;date=29.05.2019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41</cp:revision>
  <cp:lastPrinted>2024-01-18T07:04:00Z</cp:lastPrinted>
  <dcterms:created xsi:type="dcterms:W3CDTF">2019-06-26T06:05:00Z</dcterms:created>
  <dcterms:modified xsi:type="dcterms:W3CDTF">2024-01-18T07:05:00Z</dcterms:modified>
</cp:coreProperties>
</file>